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9292" w14:textId="77777777" w:rsidR="00525378" w:rsidRPr="00FD279F" w:rsidRDefault="00525378" w:rsidP="00525378">
      <w:pPr>
        <w:pStyle w:val="Titre1"/>
        <w:ind w:left="2124" w:firstLine="708"/>
        <w:rPr>
          <w:rFonts w:ascii="Verdana" w:hAnsi="Verdana"/>
          <w:b/>
        </w:rPr>
      </w:pPr>
      <w:r w:rsidRPr="00FD279F">
        <w:rPr>
          <w:rFonts w:ascii="Verdana" w:hAnsi="Verdana"/>
          <w:b/>
        </w:rPr>
        <w:t xml:space="preserve">APPEL D’OFFRES </w:t>
      </w:r>
    </w:p>
    <w:p w14:paraId="17D4C182" w14:textId="77777777" w:rsidR="00525378" w:rsidRPr="00FD279F" w:rsidRDefault="00525378" w:rsidP="00525378">
      <w:pPr>
        <w:pStyle w:val="Titre2"/>
        <w:rPr>
          <w:rFonts w:ascii="Verdana" w:hAnsi="Verdana"/>
          <w:sz w:val="24"/>
          <w:szCs w:val="24"/>
        </w:rPr>
      </w:pPr>
    </w:p>
    <w:p w14:paraId="5810633B" w14:textId="149146A1" w:rsidR="00741EF2" w:rsidRPr="00FD279F" w:rsidRDefault="00A94B50" w:rsidP="00525378">
      <w:pPr>
        <w:pStyle w:val="Titre2"/>
        <w:rPr>
          <w:rFonts w:ascii="Verdana" w:hAnsi="Verdana"/>
          <w:b/>
          <w:sz w:val="28"/>
          <w:szCs w:val="28"/>
        </w:rPr>
      </w:pPr>
      <w:r w:rsidRPr="00FD279F">
        <w:rPr>
          <w:rFonts w:ascii="Verdana" w:hAnsi="Verdana"/>
          <w:b/>
          <w:sz w:val="28"/>
          <w:szCs w:val="28"/>
        </w:rPr>
        <w:t xml:space="preserve">À propos du </w:t>
      </w:r>
      <w:r w:rsidR="006F691F">
        <w:rPr>
          <w:rFonts w:ascii="Verdana" w:hAnsi="Verdana"/>
          <w:b/>
          <w:sz w:val="28"/>
          <w:szCs w:val="28"/>
        </w:rPr>
        <w:t xml:space="preserve">Réseau de soutien à l’immigration francophone de l’est de l’Ontario </w:t>
      </w:r>
      <w:r w:rsidR="000976E2">
        <w:rPr>
          <w:rFonts w:ascii="Verdana" w:hAnsi="Verdana"/>
          <w:b/>
          <w:sz w:val="28"/>
          <w:szCs w:val="28"/>
        </w:rPr>
        <w:t>« ci-après Réseau »</w:t>
      </w:r>
      <w:r w:rsidR="00741EF2" w:rsidRPr="00FD279F">
        <w:rPr>
          <w:rFonts w:ascii="Verdana" w:hAnsi="Verdana"/>
          <w:b/>
          <w:sz w:val="28"/>
          <w:szCs w:val="28"/>
        </w:rPr>
        <w:t> :</w:t>
      </w:r>
    </w:p>
    <w:p w14:paraId="07BBA175" w14:textId="77777777" w:rsidR="00FD279F" w:rsidRDefault="00FD279F" w:rsidP="00FB3362">
      <w:pPr>
        <w:spacing w:after="0"/>
        <w:jc w:val="both"/>
        <w:rPr>
          <w:rFonts w:ascii="Verdana" w:hAnsi="Verdana" w:cs="Calibri"/>
          <w:sz w:val="24"/>
          <w:szCs w:val="24"/>
        </w:rPr>
      </w:pPr>
    </w:p>
    <w:p w14:paraId="59AEAE67" w14:textId="4CF764A1" w:rsidR="008C2D13" w:rsidRDefault="008C2D13" w:rsidP="008C2D13">
      <w:pPr>
        <w:rPr>
          <w:rFonts w:ascii="Verdana" w:hAnsi="Verdana"/>
          <w:sz w:val="24"/>
          <w:szCs w:val="24"/>
        </w:rPr>
      </w:pPr>
      <w:r w:rsidRPr="00FE2A62">
        <w:rPr>
          <w:rFonts w:ascii="Verdana" w:hAnsi="Verdana"/>
          <w:sz w:val="24"/>
          <w:szCs w:val="24"/>
        </w:rPr>
        <w:t>Le R</w:t>
      </w:r>
      <w:r>
        <w:rPr>
          <w:rFonts w:ascii="Verdana" w:hAnsi="Verdana"/>
          <w:sz w:val="24"/>
          <w:szCs w:val="24"/>
        </w:rPr>
        <w:t>éseau</w:t>
      </w:r>
      <w:r w:rsidRPr="00FE2A62">
        <w:rPr>
          <w:rFonts w:ascii="Verdana" w:hAnsi="Verdana"/>
          <w:sz w:val="24"/>
          <w:szCs w:val="24"/>
        </w:rPr>
        <w:t xml:space="preserve"> est un programme du ministère de l’Immigration, Réfugiés et Citoyenneté Canada (IRCC), </w:t>
      </w:r>
      <w:r>
        <w:rPr>
          <w:rFonts w:ascii="Verdana" w:hAnsi="Verdana"/>
          <w:sz w:val="24"/>
          <w:szCs w:val="24"/>
        </w:rPr>
        <w:t xml:space="preserve">coordonné </w:t>
      </w:r>
      <w:r w:rsidRPr="00FE2A62">
        <w:rPr>
          <w:rFonts w:ascii="Verdana" w:hAnsi="Verdana"/>
          <w:sz w:val="24"/>
          <w:szCs w:val="24"/>
        </w:rPr>
        <w:t>par le Conseil économique et social d’Ottawa Carleton (CESOC), et ce, depuis 2007.</w:t>
      </w:r>
      <w:r w:rsidR="00A86A60" w:rsidRPr="00A86A60">
        <w:rPr>
          <w:rFonts w:ascii="Verdana" w:hAnsi="Verdana"/>
          <w:sz w:val="24"/>
          <w:szCs w:val="24"/>
        </w:rPr>
        <w:t xml:space="preserve"> </w:t>
      </w:r>
    </w:p>
    <w:p w14:paraId="67BCFF72" w14:textId="63E1D097" w:rsidR="001200BC" w:rsidRPr="00530330" w:rsidRDefault="00530330" w:rsidP="001200BC">
      <w:pPr>
        <w:spacing w:before="240"/>
        <w:rPr>
          <w:rFonts w:ascii="Verdana" w:hAnsi="Verdana" w:cs="Calibri"/>
          <w:b/>
          <w:bCs/>
          <w:sz w:val="28"/>
          <w:szCs w:val="28"/>
        </w:rPr>
      </w:pPr>
      <w:r>
        <w:rPr>
          <w:rFonts w:ascii="Verdana" w:hAnsi="Verdana" w:cs="Calibri"/>
          <w:b/>
          <w:bCs/>
          <w:color w:val="9D3511" w:themeColor="accent1" w:themeShade="BF"/>
          <w:sz w:val="28"/>
          <w:szCs w:val="28"/>
        </w:rPr>
        <w:t>Vision</w:t>
      </w:r>
    </w:p>
    <w:p w14:paraId="25595F4B" w14:textId="77777777" w:rsidR="001200BC" w:rsidRPr="001200BC" w:rsidRDefault="001200BC" w:rsidP="001200BC">
      <w:pPr>
        <w:spacing w:before="240"/>
        <w:rPr>
          <w:rFonts w:ascii="Verdana" w:hAnsi="Verdana" w:cs="Calibri"/>
          <w:sz w:val="24"/>
          <w:szCs w:val="24"/>
        </w:rPr>
      </w:pPr>
      <w:r w:rsidRPr="001200BC">
        <w:rPr>
          <w:rFonts w:ascii="Verdana" w:hAnsi="Verdana" w:cs="Calibri"/>
          <w:sz w:val="24"/>
          <w:szCs w:val="24"/>
        </w:rPr>
        <w:t>Le RSIFEO est reconnu par la communauté, les partenaires et les gouvernements comme un partenaire incontournable dans l’orchestration des efforts visant à accroître le nombre d’immigrants francophones et à favoriser leur intégration dans la région de l’Est de l’Ontario.</w:t>
      </w:r>
    </w:p>
    <w:p w14:paraId="3210D7A0" w14:textId="182D98DE" w:rsidR="001200BC" w:rsidRPr="00530330" w:rsidRDefault="001200BC" w:rsidP="001200BC">
      <w:pPr>
        <w:spacing w:before="240"/>
        <w:rPr>
          <w:rFonts w:ascii="Verdana" w:hAnsi="Verdana" w:cs="Calibri"/>
          <w:b/>
          <w:bCs/>
          <w:sz w:val="28"/>
          <w:szCs w:val="28"/>
        </w:rPr>
      </w:pPr>
      <w:r w:rsidRPr="00530330">
        <w:rPr>
          <w:rFonts w:ascii="Verdana" w:hAnsi="Verdana" w:cs="Calibri"/>
          <w:b/>
          <w:bCs/>
          <w:color w:val="9D3511" w:themeColor="accent1" w:themeShade="BF"/>
          <w:sz w:val="28"/>
          <w:szCs w:val="28"/>
        </w:rPr>
        <w:t>M</w:t>
      </w:r>
      <w:r w:rsidR="00530330">
        <w:rPr>
          <w:rFonts w:ascii="Verdana" w:hAnsi="Verdana" w:cs="Calibri"/>
          <w:b/>
          <w:bCs/>
          <w:color w:val="9D3511" w:themeColor="accent1" w:themeShade="BF"/>
          <w:sz w:val="28"/>
          <w:szCs w:val="28"/>
        </w:rPr>
        <w:t>andat</w:t>
      </w:r>
    </w:p>
    <w:p w14:paraId="16E67F40" w14:textId="46132B76" w:rsidR="001200BC" w:rsidRPr="001200BC" w:rsidRDefault="001200BC" w:rsidP="001200BC">
      <w:pPr>
        <w:spacing w:before="240"/>
        <w:rPr>
          <w:rFonts w:ascii="Verdana" w:hAnsi="Verdana" w:cs="Calibri"/>
          <w:sz w:val="24"/>
          <w:szCs w:val="24"/>
        </w:rPr>
      </w:pPr>
      <w:r w:rsidRPr="001200BC">
        <w:rPr>
          <w:rFonts w:ascii="Verdana" w:hAnsi="Verdana" w:cs="Calibri"/>
          <w:sz w:val="24"/>
          <w:szCs w:val="24"/>
        </w:rPr>
        <w:t xml:space="preserve">Par le biais de la concertation, de la planification ainsi que la promotion des partenariats et d’initiatives en immigration entre les acteurs de différents secteurs dans la région de l’Est de l’Ontario, le Réseau vise à favoriser l’attraction, l’accueil, l’établissement et l’intégration socio-économique réussis des nouveaux arrivants francophones. </w:t>
      </w:r>
    </w:p>
    <w:p w14:paraId="34C57A6D" w14:textId="77777777" w:rsidR="0082077E" w:rsidRPr="00FD279F" w:rsidRDefault="0096771E" w:rsidP="0082077E">
      <w:pPr>
        <w:spacing w:before="240"/>
        <w:rPr>
          <w:rFonts w:ascii="Verdana" w:hAnsi="Verdana" w:cs="Arial"/>
          <w:b/>
          <w:noProof/>
          <w:color w:val="9D3511" w:themeColor="accent1" w:themeShade="BF"/>
          <w:sz w:val="28"/>
          <w:szCs w:val="28"/>
        </w:rPr>
      </w:pPr>
      <w:r w:rsidRPr="00FD279F">
        <w:rPr>
          <w:rFonts w:ascii="Verdana" w:hAnsi="Verdana" w:cs="Arial"/>
          <w:b/>
          <w:noProof/>
          <w:color w:val="9D3511" w:themeColor="accent1" w:themeShade="BF"/>
          <w:sz w:val="28"/>
          <w:szCs w:val="28"/>
        </w:rPr>
        <w:t>Le projet</w:t>
      </w:r>
      <w:r w:rsidR="00C75328" w:rsidRPr="00FD279F">
        <w:rPr>
          <w:rFonts w:ascii="Verdana" w:hAnsi="Verdana" w:cs="Arial"/>
          <w:b/>
          <w:noProof/>
          <w:color w:val="9D3511" w:themeColor="accent1" w:themeShade="BF"/>
          <w:sz w:val="28"/>
          <w:szCs w:val="28"/>
        </w:rPr>
        <w:t> :</w:t>
      </w:r>
      <w:r w:rsidR="0082077E" w:rsidRPr="00FD279F">
        <w:rPr>
          <w:rFonts w:ascii="Verdana" w:hAnsi="Verdana" w:cs="Arial"/>
          <w:b/>
          <w:noProof/>
          <w:color w:val="9D3511" w:themeColor="accent1" w:themeShade="BF"/>
          <w:sz w:val="28"/>
          <w:szCs w:val="28"/>
        </w:rPr>
        <w:t xml:space="preserve"> </w:t>
      </w:r>
    </w:p>
    <w:p w14:paraId="16F67261" w14:textId="60674F8E" w:rsidR="00C75328" w:rsidRPr="00A76407" w:rsidRDefault="00A76407" w:rsidP="00A76407">
      <w:pPr>
        <w:spacing w:before="240"/>
        <w:jc w:val="center"/>
        <w:rPr>
          <w:rFonts w:ascii="Verdana" w:hAnsi="Verdana" w:cs="Arial"/>
          <w:b/>
          <w:i/>
          <w:iCs/>
          <w:noProof/>
          <w:sz w:val="24"/>
          <w:szCs w:val="24"/>
        </w:rPr>
      </w:pPr>
      <w:r w:rsidRPr="00A76407">
        <w:rPr>
          <w:rFonts w:ascii="Verdana" w:hAnsi="Verdana" w:cs="Arial"/>
          <w:b/>
          <w:i/>
          <w:iCs/>
          <w:noProof/>
          <w:sz w:val="24"/>
          <w:szCs w:val="24"/>
        </w:rPr>
        <w:t>« </w:t>
      </w:r>
      <w:r w:rsidR="00102CFB">
        <w:rPr>
          <w:rFonts w:ascii="Verdana" w:hAnsi="Verdana" w:cs="Arial"/>
          <w:b/>
          <w:i/>
          <w:iCs/>
          <w:noProof/>
          <w:sz w:val="24"/>
          <w:szCs w:val="24"/>
        </w:rPr>
        <w:t xml:space="preserve">Étude sur </w:t>
      </w:r>
      <w:r w:rsidR="007545B0">
        <w:rPr>
          <w:rFonts w:ascii="Verdana" w:hAnsi="Verdana" w:cs="Arial"/>
          <w:b/>
          <w:i/>
          <w:iCs/>
          <w:noProof/>
          <w:sz w:val="24"/>
          <w:szCs w:val="24"/>
        </w:rPr>
        <w:t>les défis d’attraction e</w:t>
      </w:r>
      <w:r w:rsidR="001A44AA">
        <w:rPr>
          <w:rFonts w:ascii="Verdana" w:hAnsi="Verdana" w:cs="Arial"/>
          <w:b/>
          <w:i/>
          <w:iCs/>
          <w:noProof/>
          <w:sz w:val="24"/>
          <w:szCs w:val="24"/>
        </w:rPr>
        <w:t xml:space="preserve">t </w:t>
      </w:r>
      <w:r w:rsidR="00102CFB">
        <w:rPr>
          <w:rFonts w:ascii="Verdana" w:hAnsi="Verdana" w:cs="Arial"/>
          <w:b/>
          <w:i/>
          <w:iCs/>
          <w:noProof/>
          <w:sz w:val="24"/>
          <w:szCs w:val="24"/>
        </w:rPr>
        <w:t>l’impact du man</w:t>
      </w:r>
      <w:r w:rsidR="009516D0">
        <w:rPr>
          <w:rFonts w:ascii="Verdana" w:hAnsi="Verdana" w:cs="Arial"/>
          <w:b/>
          <w:i/>
          <w:iCs/>
          <w:noProof/>
          <w:sz w:val="24"/>
          <w:szCs w:val="24"/>
        </w:rPr>
        <w:t>que d’appui à l’établissement et à l’intégration</w:t>
      </w:r>
      <w:r w:rsidR="00630A49">
        <w:rPr>
          <w:rFonts w:ascii="Verdana" w:hAnsi="Verdana" w:cs="Arial"/>
          <w:b/>
          <w:i/>
          <w:iCs/>
          <w:noProof/>
          <w:sz w:val="24"/>
          <w:szCs w:val="24"/>
        </w:rPr>
        <w:t xml:space="preserve"> dans la vie du nouvel arrivant</w:t>
      </w:r>
      <w:r w:rsidRPr="00A76407">
        <w:rPr>
          <w:rFonts w:ascii="Verdana" w:hAnsi="Verdana" w:cs="Arial"/>
          <w:b/>
          <w:i/>
          <w:iCs/>
          <w:noProof/>
          <w:sz w:val="24"/>
          <w:szCs w:val="24"/>
        </w:rPr>
        <w:t> »</w:t>
      </w:r>
    </w:p>
    <w:p w14:paraId="55AB56B5" w14:textId="6D54E8FF" w:rsidR="0042262E" w:rsidRDefault="0087267E" w:rsidP="0042262E">
      <w:pPr>
        <w:rPr>
          <w:rFonts w:ascii="Verdana" w:hAnsi="Verdana" w:cs="Arial"/>
          <w:noProof/>
          <w:sz w:val="24"/>
          <w:szCs w:val="24"/>
        </w:rPr>
      </w:pPr>
      <w:r>
        <w:rPr>
          <w:rFonts w:ascii="Verdana" w:hAnsi="Verdana" w:cs="Arial"/>
          <w:noProof/>
          <w:sz w:val="24"/>
          <w:szCs w:val="24"/>
        </w:rPr>
        <w:t xml:space="preserve">Le Réseau </w:t>
      </w:r>
      <w:r w:rsidR="00486061">
        <w:rPr>
          <w:rFonts w:ascii="Verdana" w:hAnsi="Verdana" w:cs="Arial"/>
          <w:noProof/>
          <w:sz w:val="24"/>
          <w:szCs w:val="24"/>
        </w:rPr>
        <w:t xml:space="preserve">est </w:t>
      </w:r>
      <w:r>
        <w:rPr>
          <w:rFonts w:ascii="Verdana" w:hAnsi="Verdana" w:cs="Arial"/>
          <w:noProof/>
          <w:sz w:val="24"/>
          <w:szCs w:val="24"/>
        </w:rPr>
        <w:t>à la recherche d’une expertise pour</w:t>
      </w:r>
      <w:r w:rsidR="00A44E31" w:rsidRPr="00A44E31">
        <w:t xml:space="preserve"> </w:t>
      </w:r>
      <w:r w:rsidR="00A44E31">
        <w:rPr>
          <w:rFonts w:ascii="Verdana" w:hAnsi="Verdana" w:cs="Arial"/>
          <w:noProof/>
          <w:sz w:val="24"/>
          <w:szCs w:val="24"/>
        </w:rPr>
        <w:t>l</w:t>
      </w:r>
      <w:r w:rsidR="00A44E31" w:rsidRPr="00A44E31">
        <w:rPr>
          <w:rFonts w:ascii="Verdana" w:hAnsi="Verdana" w:cs="Arial"/>
          <w:noProof/>
          <w:sz w:val="24"/>
          <w:szCs w:val="24"/>
        </w:rPr>
        <w:t>a réalisation d’une étude proposant l’identification des lacunes et des défis d’attraction de clients vers les services du Parcours d’intégration francophone et quelles sont les conséquences de ce manque d’appui à l’</w:t>
      </w:r>
      <w:r w:rsidR="0042262E">
        <w:rPr>
          <w:rFonts w:ascii="Verdana" w:hAnsi="Verdana" w:cs="Arial"/>
          <w:noProof/>
          <w:sz w:val="24"/>
          <w:szCs w:val="24"/>
        </w:rPr>
        <w:t>établissement et à l’</w:t>
      </w:r>
      <w:r w:rsidR="00A44E31" w:rsidRPr="00A44E31">
        <w:rPr>
          <w:rFonts w:ascii="Verdana" w:hAnsi="Verdana" w:cs="Arial"/>
          <w:noProof/>
          <w:sz w:val="24"/>
          <w:szCs w:val="24"/>
        </w:rPr>
        <w:t xml:space="preserve">intégration pour les nouveaux arrivants francophones et leur entourage.   </w:t>
      </w:r>
    </w:p>
    <w:p w14:paraId="06CB960E" w14:textId="66EB0EA3" w:rsidR="00DF0177" w:rsidRDefault="00363B29" w:rsidP="00486061">
      <w:pPr>
        <w:rPr>
          <w:rFonts w:ascii="Verdana" w:hAnsi="Verdana"/>
          <w:sz w:val="24"/>
          <w:szCs w:val="24"/>
        </w:rPr>
      </w:pPr>
      <w:r>
        <w:rPr>
          <w:rFonts w:ascii="Verdana" w:hAnsi="Verdana"/>
          <w:b/>
          <w:color w:val="9D3511" w:themeColor="accent1" w:themeShade="BF"/>
          <w:sz w:val="28"/>
          <w:szCs w:val="28"/>
        </w:rPr>
        <w:lastRenderedPageBreak/>
        <w:t>Description des activités </w:t>
      </w:r>
    </w:p>
    <w:p w14:paraId="296766A1" w14:textId="77777777" w:rsidR="00363B29" w:rsidRDefault="00363B29" w:rsidP="00363B29">
      <w:pPr>
        <w:pStyle w:val="Paragraphedeliste"/>
        <w:numPr>
          <w:ilvl w:val="0"/>
          <w:numId w:val="17"/>
        </w:numPr>
        <w:spacing w:after="0"/>
        <w:rPr>
          <w:rFonts w:ascii="Verdana" w:hAnsi="Verdana"/>
          <w:sz w:val="24"/>
          <w:szCs w:val="24"/>
        </w:rPr>
      </w:pPr>
      <w:r w:rsidRPr="00363B29">
        <w:rPr>
          <w:rFonts w:ascii="Verdana" w:hAnsi="Verdana"/>
          <w:sz w:val="24"/>
          <w:szCs w:val="24"/>
        </w:rPr>
        <w:t>Recenser les écrits et les données sur l’utilisation réelle des services par le nouvel arrivant;</w:t>
      </w:r>
    </w:p>
    <w:p w14:paraId="3A4BAABB" w14:textId="77777777" w:rsidR="008846E6" w:rsidRDefault="008846E6" w:rsidP="008846E6">
      <w:pPr>
        <w:pStyle w:val="Paragraphedeliste"/>
        <w:spacing w:after="0"/>
        <w:rPr>
          <w:rFonts w:ascii="Verdana" w:hAnsi="Verdana"/>
          <w:sz w:val="24"/>
          <w:szCs w:val="24"/>
        </w:rPr>
      </w:pPr>
    </w:p>
    <w:p w14:paraId="66625E02" w14:textId="77777777" w:rsidR="008846E6" w:rsidRDefault="00363B29" w:rsidP="00363B29">
      <w:pPr>
        <w:pStyle w:val="Paragraphedeliste"/>
        <w:numPr>
          <w:ilvl w:val="0"/>
          <w:numId w:val="17"/>
        </w:numPr>
        <w:spacing w:after="0"/>
        <w:rPr>
          <w:rFonts w:ascii="Verdana" w:hAnsi="Verdana"/>
          <w:sz w:val="24"/>
          <w:szCs w:val="24"/>
        </w:rPr>
      </w:pPr>
      <w:r w:rsidRPr="00363B29">
        <w:rPr>
          <w:rFonts w:ascii="Verdana" w:hAnsi="Verdana"/>
          <w:sz w:val="24"/>
          <w:szCs w:val="24"/>
        </w:rPr>
        <w:t>Assurer un échantillonnage représentatif des réalités des régions;</w:t>
      </w:r>
    </w:p>
    <w:p w14:paraId="66BD5867" w14:textId="77777777" w:rsidR="008846E6" w:rsidRPr="008846E6" w:rsidRDefault="008846E6" w:rsidP="008846E6">
      <w:pPr>
        <w:pStyle w:val="Paragraphedeliste"/>
        <w:rPr>
          <w:rFonts w:ascii="Verdana" w:hAnsi="Verdana"/>
          <w:sz w:val="24"/>
          <w:szCs w:val="24"/>
        </w:rPr>
      </w:pPr>
    </w:p>
    <w:p w14:paraId="41A64EA1" w14:textId="77777777" w:rsidR="008846E6" w:rsidRDefault="00363B29" w:rsidP="00363B29">
      <w:pPr>
        <w:pStyle w:val="Paragraphedeliste"/>
        <w:numPr>
          <w:ilvl w:val="0"/>
          <w:numId w:val="17"/>
        </w:numPr>
        <w:spacing w:after="0"/>
        <w:rPr>
          <w:rFonts w:ascii="Verdana" w:hAnsi="Verdana"/>
          <w:sz w:val="24"/>
          <w:szCs w:val="24"/>
        </w:rPr>
      </w:pPr>
      <w:r w:rsidRPr="008846E6">
        <w:rPr>
          <w:rFonts w:ascii="Verdana" w:hAnsi="Verdana"/>
          <w:sz w:val="24"/>
          <w:szCs w:val="24"/>
        </w:rPr>
        <w:t>Identifier, auprès de la clientèle, les lacunes d’attraction des services;</w:t>
      </w:r>
    </w:p>
    <w:p w14:paraId="24233C53" w14:textId="77777777" w:rsidR="008846E6" w:rsidRPr="008846E6" w:rsidRDefault="008846E6" w:rsidP="008846E6">
      <w:pPr>
        <w:pStyle w:val="Paragraphedeliste"/>
        <w:rPr>
          <w:rFonts w:ascii="Verdana" w:hAnsi="Verdana"/>
          <w:sz w:val="24"/>
          <w:szCs w:val="24"/>
        </w:rPr>
      </w:pPr>
    </w:p>
    <w:p w14:paraId="1BB0023C" w14:textId="77777777" w:rsidR="008846E6" w:rsidRDefault="00363B29" w:rsidP="00363B29">
      <w:pPr>
        <w:pStyle w:val="Paragraphedeliste"/>
        <w:numPr>
          <w:ilvl w:val="0"/>
          <w:numId w:val="17"/>
        </w:numPr>
        <w:spacing w:after="0"/>
        <w:rPr>
          <w:rFonts w:ascii="Verdana" w:hAnsi="Verdana"/>
          <w:sz w:val="24"/>
          <w:szCs w:val="24"/>
        </w:rPr>
      </w:pPr>
      <w:r w:rsidRPr="008846E6">
        <w:rPr>
          <w:rFonts w:ascii="Verdana" w:hAnsi="Verdana"/>
          <w:sz w:val="24"/>
          <w:szCs w:val="24"/>
        </w:rPr>
        <w:t>Identifier, auprès de la clientèle, les défis rencontrés et leurs besoins spécifiques en fonction de leur provenance culturelle;</w:t>
      </w:r>
    </w:p>
    <w:p w14:paraId="4A527FF4" w14:textId="77777777" w:rsidR="008846E6" w:rsidRPr="008846E6" w:rsidRDefault="008846E6" w:rsidP="008846E6">
      <w:pPr>
        <w:pStyle w:val="Paragraphedeliste"/>
        <w:rPr>
          <w:rFonts w:ascii="Verdana" w:hAnsi="Verdana"/>
          <w:sz w:val="24"/>
          <w:szCs w:val="24"/>
        </w:rPr>
      </w:pPr>
    </w:p>
    <w:p w14:paraId="1CF8C0F6" w14:textId="77777777" w:rsidR="008846E6" w:rsidRDefault="00363B29" w:rsidP="00363B29">
      <w:pPr>
        <w:pStyle w:val="Paragraphedeliste"/>
        <w:numPr>
          <w:ilvl w:val="0"/>
          <w:numId w:val="17"/>
        </w:numPr>
        <w:spacing w:after="0"/>
        <w:rPr>
          <w:rFonts w:ascii="Verdana" w:hAnsi="Verdana"/>
          <w:sz w:val="24"/>
          <w:szCs w:val="24"/>
        </w:rPr>
      </w:pPr>
      <w:r w:rsidRPr="008846E6">
        <w:rPr>
          <w:rFonts w:ascii="Verdana" w:hAnsi="Verdana"/>
          <w:sz w:val="24"/>
          <w:szCs w:val="24"/>
        </w:rPr>
        <w:t>Établir une corrélation entre la clientèle ayant reçu des services et ceux n’ayant pas reçu de services sur le succès de leur intégration;</w:t>
      </w:r>
    </w:p>
    <w:p w14:paraId="0E0F6EE4" w14:textId="77777777" w:rsidR="008846E6" w:rsidRPr="008846E6" w:rsidRDefault="008846E6" w:rsidP="008846E6">
      <w:pPr>
        <w:pStyle w:val="Paragraphedeliste"/>
        <w:rPr>
          <w:rFonts w:ascii="Verdana" w:hAnsi="Verdana"/>
          <w:sz w:val="24"/>
          <w:szCs w:val="24"/>
        </w:rPr>
      </w:pPr>
    </w:p>
    <w:p w14:paraId="22587E40" w14:textId="77777777" w:rsidR="008846E6" w:rsidRDefault="00363B29" w:rsidP="00363B29">
      <w:pPr>
        <w:pStyle w:val="Paragraphedeliste"/>
        <w:numPr>
          <w:ilvl w:val="0"/>
          <w:numId w:val="17"/>
        </w:numPr>
        <w:spacing w:after="0"/>
        <w:rPr>
          <w:rFonts w:ascii="Verdana" w:hAnsi="Verdana"/>
          <w:sz w:val="24"/>
          <w:szCs w:val="24"/>
        </w:rPr>
      </w:pPr>
      <w:r w:rsidRPr="008846E6">
        <w:rPr>
          <w:rFonts w:ascii="Verdana" w:hAnsi="Verdana"/>
          <w:sz w:val="24"/>
          <w:szCs w:val="24"/>
        </w:rPr>
        <w:t>Identifier les impacts d’une mauvaise intégration sur l’individu, sa famille et son entourage;</w:t>
      </w:r>
    </w:p>
    <w:p w14:paraId="37F01333" w14:textId="77777777" w:rsidR="008846E6" w:rsidRPr="008846E6" w:rsidRDefault="008846E6" w:rsidP="008846E6">
      <w:pPr>
        <w:pStyle w:val="Paragraphedeliste"/>
        <w:rPr>
          <w:rFonts w:ascii="Verdana" w:hAnsi="Verdana"/>
          <w:sz w:val="24"/>
          <w:szCs w:val="24"/>
        </w:rPr>
      </w:pPr>
    </w:p>
    <w:p w14:paraId="72B7FD74" w14:textId="00FDC418" w:rsidR="00363B29" w:rsidRPr="008846E6" w:rsidRDefault="00363B29" w:rsidP="00363B29">
      <w:pPr>
        <w:pStyle w:val="Paragraphedeliste"/>
        <w:numPr>
          <w:ilvl w:val="0"/>
          <w:numId w:val="17"/>
        </w:numPr>
        <w:spacing w:after="0"/>
        <w:rPr>
          <w:rFonts w:ascii="Verdana" w:hAnsi="Verdana"/>
          <w:sz w:val="24"/>
          <w:szCs w:val="24"/>
        </w:rPr>
      </w:pPr>
      <w:r w:rsidRPr="008846E6">
        <w:rPr>
          <w:rFonts w:ascii="Verdana" w:hAnsi="Verdana"/>
          <w:sz w:val="24"/>
          <w:szCs w:val="24"/>
        </w:rPr>
        <w:t>Produire des recommandations d’amélioration d’attraction vers les services basées sur les impacts.</w:t>
      </w:r>
    </w:p>
    <w:p w14:paraId="7904FA98" w14:textId="77777777" w:rsidR="00E071A8" w:rsidRDefault="00E071A8" w:rsidP="008A78A8">
      <w:pPr>
        <w:spacing w:after="0"/>
      </w:pPr>
    </w:p>
    <w:p w14:paraId="02D8E2C1" w14:textId="0176F939" w:rsidR="00D511A8" w:rsidRDefault="00D511A8" w:rsidP="006935EE">
      <w:pPr>
        <w:spacing w:after="0"/>
        <w:rPr>
          <w:rFonts w:ascii="Verdana" w:hAnsi="Verdana"/>
          <w:b/>
          <w:color w:val="9D3511" w:themeColor="accent1" w:themeShade="BF"/>
          <w:sz w:val="28"/>
          <w:szCs w:val="28"/>
        </w:rPr>
      </w:pPr>
      <w:r>
        <w:rPr>
          <w:rFonts w:ascii="Verdana" w:hAnsi="Verdana"/>
          <w:b/>
          <w:color w:val="9D3511" w:themeColor="accent1" w:themeShade="BF"/>
          <w:sz w:val="28"/>
          <w:szCs w:val="28"/>
        </w:rPr>
        <w:t>Extrants du projet</w:t>
      </w:r>
    </w:p>
    <w:p w14:paraId="4C43AE9D" w14:textId="77777777" w:rsidR="00233FC4" w:rsidRDefault="00233FC4" w:rsidP="006935EE">
      <w:pPr>
        <w:spacing w:after="0"/>
        <w:rPr>
          <w:rFonts w:ascii="Verdana" w:hAnsi="Verdana"/>
          <w:b/>
          <w:color w:val="9D3511" w:themeColor="accent1" w:themeShade="BF"/>
          <w:sz w:val="28"/>
          <w:szCs w:val="28"/>
        </w:rPr>
      </w:pPr>
    </w:p>
    <w:p w14:paraId="2C80A932" w14:textId="77777777" w:rsidR="00D511A8" w:rsidRDefault="00D511A8" w:rsidP="00D511A8">
      <w:pPr>
        <w:rPr>
          <w:rFonts w:ascii="Verdana" w:hAnsi="Verdana"/>
          <w:sz w:val="24"/>
          <w:szCs w:val="24"/>
        </w:rPr>
      </w:pPr>
      <w:r w:rsidRPr="00D511A8">
        <w:rPr>
          <w:rFonts w:ascii="Verdana" w:hAnsi="Verdana"/>
          <w:sz w:val="24"/>
          <w:szCs w:val="24"/>
        </w:rPr>
        <w:t>Élaboration de recommandations et de suggestions pour le RIF et ses partenaires afin</w:t>
      </w:r>
      <w:r>
        <w:rPr>
          <w:rFonts w:ascii="Verdana" w:hAnsi="Verdana"/>
          <w:sz w:val="24"/>
          <w:szCs w:val="24"/>
        </w:rPr>
        <w:t xml:space="preserve"> de :</w:t>
      </w:r>
    </w:p>
    <w:p w14:paraId="179390B7" w14:textId="77777777" w:rsidR="00D511A8" w:rsidRDefault="00D511A8" w:rsidP="00D511A8">
      <w:pPr>
        <w:pStyle w:val="Paragraphedeliste"/>
        <w:numPr>
          <w:ilvl w:val="0"/>
          <w:numId w:val="18"/>
        </w:numPr>
        <w:rPr>
          <w:rFonts w:ascii="Verdana" w:hAnsi="Verdana"/>
          <w:sz w:val="24"/>
          <w:szCs w:val="24"/>
        </w:rPr>
      </w:pPr>
      <w:r>
        <w:rPr>
          <w:rFonts w:ascii="Verdana" w:hAnsi="Verdana"/>
          <w:sz w:val="24"/>
          <w:szCs w:val="24"/>
        </w:rPr>
        <w:t>F</w:t>
      </w:r>
      <w:r w:rsidRPr="00D511A8">
        <w:rPr>
          <w:rFonts w:ascii="Verdana" w:hAnsi="Verdana"/>
          <w:sz w:val="24"/>
          <w:szCs w:val="24"/>
        </w:rPr>
        <w:t>avoriser l’attraction de la clientèle vers les services</w:t>
      </w:r>
      <w:r>
        <w:rPr>
          <w:rFonts w:ascii="Verdana" w:hAnsi="Verdana"/>
          <w:sz w:val="24"/>
          <w:szCs w:val="24"/>
        </w:rPr>
        <w:t>;</w:t>
      </w:r>
    </w:p>
    <w:p w14:paraId="52EAB539" w14:textId="77777777" w:rsidR="007938C1" w:rsidRDefault="007938C1" w:rsidP="007938C1">
      <w:pPr>
        <w:pStyle w:val="Paragraphedeliste"/>
        <w:rPr>
          <w:rFonts w:ascii="Verdana" w:hAnsi="Verdana"/>
          <w:sz w:val="24"/>
          <w:szCs w:val="24"/>
        </w:rPr>
      </w:pPr>
    </w:p>
    <w:p w14:paraId="10173D48" w14:textId="77777777" w:rsidR="007938C1" w:rsidRDefault="007938C1" w:rsidP="00D511A8">
      <w:pPr>
        <w:pStyle w:val="Paragraphedeliste"/>
        <w:numPr>
          <w:ilvl w:val="0"/>
          <w:numId w:val="18"/>
        </w:numPr>
        <w:rPr>
          <w:rFonts w:ascii="Verdana" w:hAnsi="Verdana"/>
          <w:sz w:val="24"/>
          <w:szCs w:val="24"/>
        </w:rPr>
      </w:pPr>
      <w:r>
        <w:rPr>
          <w:rFonts w:ascii="Verdana" w:hAnsi="Verdana"/>
          <w:sz w:val="24"/>
          <w:szCs w:val="24"/>
        </w:rPr>
        <w:t>A</w:t>
      </w:r>
      <w:r w:rsidR="00D511A8" w:rsidRPr="00D511A8">
        <w:rPr>
          <w:rFonts w:ascii="Verdana" w:hAnsi="Verdana"/>
          <w:sz w:val="24"/>
          <w:szCs w:val="24"/>
        </w:rPr>
        <w:t>méliorer l’offre de service au besoin</w:t>
      </w:r>
      <w:r>
        <w:rPr>
          <w:rFonts w:ascii="Verdana" w:hAnsi="Verdana"/>
          <w:sz w:val="24"/>
          <w:szCs w:val="24"/>
        </w:rPr>
        <w:t>;</w:t>
      </w:r>
    </w:p>
    <w:p w14:paraId="3F29C801" w14:textId="77777777" w:rsidR="007938C1" w:rsidRDefault="007938C1" w:rsidP="007938C1">
      <w:pPr>
        <w:pStyle w:val="Paragraphedeliste"/>
        <w:rPr>
          <w:rFonts w:ascii="Verdana" w:hAnsi="Verdana"/>
          <w:sz w:val="24"/>
          <w:szCs w:val="24"/>
        </w:rPr>
      </w:pPr>
    </w:p>
    <w:p w14:paraId="1B94DEE8" w14:textId="77777777" w:rsidR="007938C1" w:rsidRDefault="007938C1" w:rsidP="00D511A8">
      <w:pPr>
        <w:pStyle w:val="Paragraphedeliste"/>
        <w:numPr>
          <w:ilvl w:val="0"/>
          <w:numId w:val="18"/>
        </w:numPr>
        <w:rPr>
          <w:rFonts w:ascii="Verdana" w:hAnsi="Verdana"/>
          <w:sz w:val="24"/>
          <w:szCs w:val="24"/>
        </w:rPr>
      </w:pPr>
      <w:r>
        <w:rPr>
          <w:rFonts w:ascii="Verdana" w:hAnsi="Verdana"/>
          <w:sz w:val="24"/>
          <w:szCs w:val="24"/>
        </w:rPr>
        <w:t>A</w:t>
      </w:r>
      <w:r w:rsidR="00D511A8" w:rsidRPr="00D511A8">
        <w:rPr>
          <w:rFonts w:ascii="Verdana" w:hAnsi="Verdana"/>
          <w:sz w:val="24"/>
          <w:szCs w:val="24"/>
        </w:rPr>
        <w:t xml:space="preserve">ugmenter le nombre d’immigrants francophones qui utilisent les services d’établissement et ainsi améliorer la qualité de l’intégration.  </w:t>
      </w:r>
    </w:p>
    <w:p w14:paraId="4D45DD53" w14:textId="1856988C" w:rsidR="00D511A8" w:rsidRPr="007938C1" w:rsidRDefault="00D511A8" w:rsidP="007938C1">
      <w:pPr>
        <w:rPr>
          <w:rFonts w:ascii="Verdana" w:hAnsi="Verdana"/>
          <w:sz w:val="24"/>
          <w:szCs w:val="24"/>
        </w:rPr>
      </w:pPr>
      <w:r w:rsidRPr="007938C1">
        <w:rPr>
          <w:rFonts w:ascii="Verdana" w:hAnsi="Verdana"/>
          <w:sz w:val="24"/>
          <w:szCs w:val="24"/>
        </w:rPr>
        <w:t xml:space="preserve">Ceci permettant systématiquement de diminuer les impacts négatifs d’une mauvaise intégration, sur l’individu et tout son entourage.  </w:t>
      </w:r>
    </w:p>
    <w:p w14:paraId="37E3EDAC" w14:textId="77777777" w:rsidR="00D511A8" w:rsidRDefault="00D511A8" w:rsidP="006935EE">
      <w:pPr>
        <w:spacing w:after="0"/>
        <w:rPr>
          <w:rFonts w:ascii="Verdana" w:hAnsi="Verdana"/>
          <w:b/>
          <w:color w:val="9D3511" w:themeColor="accent1" w:themeShade="BF"/>
          <w:sz w:val="28"/>
          <w:szCs w:val="28"/>
        </w:rPr>
      </w:pPr>
    </w:p>
    <w:p w14:paraId="202505DA" w14:textId="77777777" w:rsidR="00D511A8" w:rsidRDefault="00D511A8" w:rsidP="006935EE">
      <w:pPr>
        <w:spacing w:after="0"/>
        <w:rPr>
          <w:rFonts w:ascii="Verdana" w:hAnsi="Verdana"/>
          <w:b/>
          <w:color w:val="9D3511" w:themeColor="accent1" w:themeShade="BF"/>
          <w:sz w:val="28"/>
          <w:szCs w:val="28"/>
        </w:rPr>
      </w:pPr>
    </w:p>
    <w:p w14:paraId="4F0EA389" w14:textId="557FBA90" w:rsidR="00A8079A" w:rsidRPr="00A8079A" w:rsidRDefault="006935EE" w:rsidP="006935EE">
      <w:pPr>
        <w:spacing w:after="0"/>
        <w:rPr>
          <w:rFonts w:ascii="Verdana" w:hAnsi="Verdana"/>
          <w:bCs/>
          <w:sz w:val="24"/>
          <w:szCs w:val="24"/>
        </w:rPr>
      </w:pPr>
      <w:r w:rsidRPr="006935EE">
        <w:rPr>
          <w:rFonts w:ascii="Verdana" w:hAnsi="Verdana"/>
          <w:b/>
          <w:color w:val="9D3511" w:themeColor="accent1" w:themeShade="BF"/>
          <w:sz w:val="28"/>
          <w:szCs w:val="28"/>
        </w:rPr>
        <w:t xml:space="preserve">Description </w:t>
      </w:r>
      <w:r w:rsidR="002503AC">
        <w:rPr>
          <w:rFonts w:ascii="Verdana" w:hAnsi="Verdana"/>
          <w:b/>
          <w:color w:val="9D3511" w:themeColor="accent1" w:themeShade="BF"/>
          <w:sz w:val="28"/>
          <w:szCs w:val="28"/>
        </w:rPr>
        <w:t>de tâches</w:t>
      </w:r>
    </w:p>
    <w:p w14:paraId="7FA4A498" w14:textId="77777777" w:rsidR="00A8079A" w:rsidRPr="006935EE" w:rsidRDefault="00A8079A" w:rsidP="006935EE">
      <w:pPr>
        <w:spacing w:after="0"/>
        <w:rPr>
          <w:rFonts w:ascii="Verdana" w:hAnsi="Verdana"/>
          <w:bCs/>
          <w:sz w:val="24"/>
          <w:szCs w:val="24"/>
        </w:rPr>
      </w:pPr>
    </w:p>
    <w:tbl>
      <w:tblPr>
        <w:tblStyle w:val="Grilledutableau"/>
        <w:tblW w:w="0" w:type="auto"/>
        <w:tblLook w:val="04A0" w:firstRow="1" w:lastRow="0" w:firstColumn="1" w:lastColumn="0" w:noHBand="0" w:noVBand="1"/>
      </w:tblPr>
      <w:tblGrid>
        <w:gridCol w:w="5665"/>
        <w:gridCol w:w="2965"/>
      </w:tblGrid>
      <w:tr w:rsidR="00B737B4" w:rsidRPr="003D0A1B" w14:paraId="13E9F6D6" w14:textId="77777777" w:rsidTr="00B737B4">
        <w:tc>
          <w:tcPr>
            <w:tcW w:w="5665" w:type="dxa"/>
          </w:tcPr>
          <w:p w14:paraId="6A4B55A6" w14:textId="77777777" w:rsidR="00B737B4" w:rsidRPr="00B737B4" w:rsidRDefault="00B737B4" w:rsidP="006135AD">
            <w:pPr>
              <w:jc w:val="center"/>
              <w:rPr>
                <w:rFonts w:ascii="Verdana" w:hAnsi="Verdana"/>
                <w:b/>
                <w:bCs/>
                <w:sz w:val="28"/>
                <w:szCs w:val="28"/>
              </w:rPr>
            </w:pPr>
            <w:r w:rsidRPr="00B737B4">
              <w:rPr>
                <w:rFonts w:ascii="Verdana" w:hAnsi="Verdana"/>
                <w:b/>
                <w:bCs/>
                <w:sz w:val="28"/>
                <w:szCs w:val="28"/>
              </w:rPr>
              <w:t>Tâches</w:t>
            </w:r>
          </w:p>
        </w:tc>
        <w:tc>
          <w:tcPr>
            <w:tcW w:w="2965" w:type="dxa"/>
          </w:tcPr>
          <w:p w14:paraId="6721BA03" w14:textId="77777777" w:rsidR="00B737B4" w:rsidRPr="00B737B4" w:rsidRDefault="00B737B4" w:rsidP="006135AD">
            <w:pPr>
              <w:jc w:val="center"/>
              <w:rPr>
                <w:rFonts w:ascii="Verdana" w:hAnsi="Verdana"/>
                <w:b/>
                <w:bCs/>
                <w:sz w:val="28"/>
                <w:szCs w:val="28"/>
              </w:rPr>
            </w:pPr>
            <w:r w:rsidRPr="00B737B4">
              <w:rPr>
                <w:rFonts w:ascii="Verdana" w:hAnsi="Verdana"/>
                <w:b/>
                <w:bCs/>
                <w:sz w:val="28"/>
                <w:szCs w:val="28"/>
              </w:rPr>
              <w:t>Échéanciers</w:t>
            </w:r>
          </w:p>
        </w:tc>
      </w:tr>
      <w:tr w:rsidR="00B737B4" w:rsidRPr="003D0A1B" w14:paraId="722A76EE" w14:textId="77777777" w:rsidTr="00B737B4">
        <w:tc>
          <w:tcPr>
            <w:tcW w:w="5665" w:type="dxa"/>
          </w:tcPr>
          <w:p w14:paraId="11AF18E2" w14:textId="1595C9AB" w:rsidR="00B737B4" w:rsidRPr="003D0A1B" w:rsidRDefault="00515C24" w:rsidP="006135AD">
            <w:pPr>
              <w:rPr>
                <w:rFonts w:ascii="Verdana" w:hAnsi="Verdana"/>
                <w:sz w:val="24"/>
                <w:szCs w:val="24"/>
              </w:rPr>
            </w:pPr>
            <w:r>
              <w:rPr>
                <w:rFonts w:ascii="Verdana" w:hAnsi="Verdana"/>
                <w:sz w:val="24"/>
                <w:szCs w:val="24"/>
              </w:rPr>
              <w:t xml:space="preserve">Réception des offres de services </w:t>
            </w:r>
          </w:p>
        </w:tc>
        <w:tc>
          <w:tcPr>
            <w:tcW w:w="2965" w:type="dxa"/>
          </w:tcPr>
          <w:p w14:paraId="055A3EDE" w14:textId="7CCB4F2E" w:rsidR="00B737B4" w:rsidRPr="003D0A1B" w:rsidRDefault="00365653" w:rsidP="00365653">
            <w:pPr>
              <w:rPr>
                <w:rFonts w:ascii="Verdana" w:hAnsi="Verdana"/>
                <w:sz w:val="24"/>
                <w:szCs w:val="24"/>
              </w:rPr>
            </w:pPr>
            <w:r>
              <w:rPr>
                <w:rFonts w:ascii="Verdana" w:hAnsi="Verdana"/>
                <w:sz w:val="24"/>
                <w:szCs w:val="24"/>
              </w:rPr>
              <w:t>14</w:t>
            </w:r>
            <w:r w:rsidR="0073393D">
              <w:rPr>
                <w:rFonts w:ascii="Verdana" w:hAnsi="Verdana"/>
                <w:sz w:val="24"/>
                <w:szCs w:val="24"/>
              </w:rPr>
              <w:t xml:space="preserve"> </w:t>
            </w:r>
            <w:r w:rsidR="00371E7E">
              <w:rPr>
                <w:rFonts w:ascii="Verdana" w:hAnsi="Verdana"/>
                <w:sz w:val="24"/>
                <w:szCs w:val="24"/>
              </w:rPr>
              <w:t>Février</w:t>
            </w:r>
            <w:r w:rsidR="00F77772">
              <w:rPr>
                <w:rFonts w:ascii="Verdana" w:hAnsi="Verdana"/>
                <w:sz w:val="24"/>
                <w:szCs w:val="24"/>
              </w:rPr>
              <w:t xml:space="preserve"> 202</w:t>
            </w:r>
            <w:r w:rsidR="00371E7E">
              <w:rPr>
                <w:rFonts w:ascii="Verdana" w:hAnsi="Verdana"/>
                <w:sz w:val="24"/>
                <w:szCs w:val="24"/>
              </w:rPr>
              <w:t>2</w:t>
            </w:r>
          </w:p>
        </w:tc>
      </w:tr>
      <w:tr w:rsidR="00B737B4" w:rsidRPr="003D0A1B" w14:paraId="7B525E7F" w14:textId="77777777" w:rsidTr="001D1DDD">
        <w:trPr>
          <w:trHeight w:val="785"/>
        </w:trPr>
        <w:tc>
          <w:tcPr>
            <w:tcW w:w="5665" w:type="dxa"/>
          </w:tcPr>
          <w:p w14:paraId="62216FB6" w14:textId="373B7F99" w:rsidR="00B737B4" w:rsidRPr="003D0A1B" w:rsidRDefault="00D4309F" w:rsidP="006135AD">
            <w:pPr>
              <w:rPr>
                <w:rFonts w:ascii="Verdana" w:hAnsi="Verdana"/>
                <w:sz w:val="24"/>
                <w:szCs w:val="24"/>
              </w:rPr>
            </w:pPr>
            <w:r>
              <w:rPr>
                <w:rFonts w:ascii="Verdana" w:hAnsi="Verdana"/>
                <w:sz w:val="24"/>
                <w:szCs w:val="24"/>
              </w:rPr>
              <w:t xml:space="preserve">Signature de contrat et rencontre de remue-méninges de début de </w:t>
            </w:r>
            <w:r w:rsidR="00365653">
              <w:rPr>
                <w:rFonts w:ascii="Verdana" w:hAnsi="Verdana"/>
                <w:sz w:val="24"/>
                <w:szCs w:val="24"/>
              </w:rPr>
              <w:t>l’activit</w:t>
            </w:r>
            <w:r w:rsidR="001D1DDD">
              <w:rPr>
                <w:rFonts w:ascii="Verdana" w:hAnsi="Verdana"/>
                <w:sz w:val="24"/>
                <w:szCs w:val="24"/>
              </w:rPr>
              <w:t>é;</w:t>
            </w:r>
          </w:p>
        </w:tc>
        <w:tc>
          <w:tcPr>
            <w:tcW w:w="2965" w:type="dxa"/>
          </w:tcPr>
          <w:p w14:paraId="37C77EA5" w14:textId="6DD52C17" w:rsidR="00D4309F" w:rsidRPr="003D0A1B" w:rsidRDefault="00365653" w:rsidP="00D4309F">
            <w:pPr>
              <w:jc w:val="center"/>
              <w:rPr>
                <w:rFonts w:ascii="Verdana" w:hAnsi="Verdana"/>
                <w:sz w:val="24"/>
                <w:szCs w:val="24"/>
              </w:rPr>
            </w:pPr>
            <w:r>
              <w:rPr>
                <w:rFonts w:ascii="Verdana" w:hAnsi="Verdana"/>
                <w:sz w:val="24"/>
                <w:szCs w:val="24"/>
              </w:rPr>
              <w:t>Fin février</w:t>
            </w:r>
            <w:r w:rsidR="00D4309F">
              <w:rPr>
                <w:rFonts w:ascii="Verdana" w:hAnsi="Verdana"/>
                <w:sz w:val="24"/>
                <w:szCs w:val="24"/>
              </w:rPr>
              <w:t xml:space="preserve"> 20</w:t>
            </w:r>
            <w:r w:rsidR="00371E7E">
              <w:rPr>
                <w:rFonts w:ascii="Verdana" w:hAnsi="Verdana"/>
                <w:sz w:val="24"/>
                <w:szCs w:val="24"/>
              </w:rPr>
              <w:t>2</w:t>
            </w:r>
            <w:r w:rsidR="00D4309F">
              <w:rPr>
                <w:rFonts w:ascii="Verdana" w:hAnsi="Verdana"/>
                <w:sz w:val="24"/>
                <w:szCs w:val="24"/>
              </w:rPr>
              <w:t>2</w:t>
            </w:r>
          </w:p>
        </w:tc>
      </w:tr>
      <w:tr w:rsidR="00323918" w:rsidRPr="003D0A1B" w14:paraId="448FD927" w14:textId="77777777" w:rsidTr="00B737B4">
        <w:tc>
          <w:tcPr>
            <w:tcW w:w="5665" w:type="dxa"/>
          </w:tcPr>
          <w:p w14:paraId="2200372F" w14:textId="27164AA0" w:rsidR="00323918" w:rsidRDefault="00B8517C" w:rsidP="00B8517C">
            <w:pPr>
              <w:rPr>
                <w:rFonts w:ascii="Verdana" w:hAnsi="Verdana"/>
                <w:sz w:val="24"/>
                <w:szCs w:val="24"/>
              </w:rPr>
            </w:pPr>
            <w:r>
              <w:rPr>
                <w:rFonts w:ascii="Verdana" w:hAnsi="Verdana"/>
                <w:sz w:val="24"/>
                <w:szCs w:val="24"/>
              </w:rPr>
              <w:t>Exécution du travail</w:t>
            </w:r>
            <w:r w:rsidR="00371E7E" w:rsidRPr="00371E7E">
              <w:rPr>
                <w:rFonts w:ascii="Verdana" w:hAnsi="Verdana"/>
                <w:sz w:val="24"/>
                <w:szCs w:val="24"/>
              </w:rPr>
              <w:t>;</w:t>
            </w:r>
          </w:p>
        </w:tc>
        <w:tc>
          <w:tcPr>
            <w:tcW w:w="2965" w:type="dxa"/>
          </w:tcPr>
          <w:p w14:paraId="7D51C217" w14:textId="6B724E62" w:rsidR="00323918" w:rsidRDefault="00DD74B2" w:rsidP="00D4309F">
            <w:pPr>
              <w:jc w:val="center"/>
              <w:rPr>
                <w:rFonts w:ascii="Verdana" w:hAnsi="Verdana"/>
                <w:sz w:val="24"/>
                <w:szCs w:val="24"/>
              </w:rPr>
            </w:pPr>
            <w:r>
              <w:rPr>
                <w:rFonts w:ascii="Verdana" w:hAnsi="Verdana"/>
                <w:sz w:val="24"/>
                <w:szCs w:val="24"/>
              </w:rPr>
              <w:t>Mars - avril</w:t>
            </w:r>
            <w:r w:rsidR="00B05BE7">
              <w:rPr>
                <w:rFonts w:ascii="Verdana" w:hAnsi="Verdana"/>
                <w:sz w:val="24"/>
                <w:szCs w:val="24"/>
              </w:rPr>
              <w:t xml:space="preserve"> 2022</w:t>
            </w:r>
          </w:p>
        </w:tc>
      </w:tr>
      <w:tr w:rsidR="00B737B4" w:rsidRPr="003D0A1B" w14:paraId="75746DE0" w14:textId="77777777" w:rsidTr="00B737B4">
        <w:tc>
          <w:tcPr>
            <w:tcW w:w="5665" w:type="dxa"/>
          </w:tcPr>
          <w:p w14:paraId="5D8A7D1D" w14:textId="23B52CAB" w:rsidR="00B737B4" w:rsidRPr="003D0A1B" w:rsidRDefault="00B05BE7" w:rsidP="006135AD">
            <w:pPr>
              <w:rPr>
                <w:rFonts w:ascii="Verdana" w:hAnsi="Verdana"/>
                <w:sz w:val="24"/>
                <w:szCs w:val="24"/>
              </w:rPr>
            </w:pPr>
            <w:r>
              <w:rPr>
                <w:rFonts w:ascii="Verdana" w:hAnsi="Verdana"/>
                <w:sz w:val="24"/>
                <w:szCs w:val="24"/>
              </w:rPr>
              <w:t xml:space="preserve">Révision par l’équipe </w:t>
            </w:r>
            <w:r w:rsidR="00DD74B2">
              <w:rPr>
                <w:rFonts w:ascii="Verdana" w:hAnsi="Verdana"/>
                <w:sz w:val="24"/>
                <w:szCs w:val="24"/>
              </w:rPr>
              <w:t>du RIF</w:t>
            </w:r>
          </w:p>
        </w:tc>
        <w:tc>
          <w:tcPr>
            <w:tcW w:w="2965" w:type="dxa"/>
          </w:tcPr>
          <w:p w14:paraId="24EEBA79" w14:textId="15D70BC4" w:rsidR="00B737B4" w:rsidRPr="003D0A1B" w:rsidRDefault="00B05BE7" w:rsidP="00F77772">
            <w:pPr>
              <w:jc w:val="center"/>
              <w:rPr>
                <w:rFonts w:ascii="Verdana" w:hAnsi="Verdana"/>
                <w:sz w:val="24"/>
                <w:szCs w:val="24"/>
              </w:rPr>
            </w:pPr>
            <w:r>
              <w:rPr>
                <w:rFonts w:ascii="Verdana" w:hAnsi="Verdana"/>
                <w:sz w:val="24"/>
                <w:szCs w:val="24"/>
              </w:rPr>
              <w:t xml:space="preserve">Fin </w:t>
            </w:r>
            <w:r w:rsidR="00DD74B2">
              <w:rPr>
                <w:rFonts w:ascii="Verdana" w:hAnsi="Verdana"/>
                <w:sz w:val="24"/>
                <w:szCs w:val="24"/>
              </w:rPr>
              <w:t>avril</w:t>
            </w:r>
            <w:r>
              <w:rPr>
                <w:rFonts w:ascii="Verdana" w:hAnsi="Verdana"/>
                <w:sz w:val="24"/>
                <w:szCs w:val="24"/>
              </w:rPr>
              <w:t xml:space="preserve"> 2022</w:t>
            </w:r>
          </w:p>
        </w:tc>
      </w:tr>
      <w:tr w:rsidR="00B737B4" w:rsidRPr="003D0A1B" w14:paraId="2261EA35" w14:textId="77777777" w:rsidTr="00B737B4">
        <w:tc>
          <w:tcPr>
            <w:tcW w:w="5665" w:type="dxa"/>
          </w:tcPr>
          <w:p w14:paraId="0EA813E1" w14:textId="787F69D2" w:rsidR="00B737B4" w:rsidRPr="003D0A1B" w:rsidRDefault="00884782" w:rsidP="006135AD">
            <w:pPr>
              <w:rPr>
                <w:rFonts w:ascii="Verdana" w:hAnsi="Verdana"/>
                <w:sz w:val="24"/>
                <w:szCs w:val="24"/>
              </w:rPr>
            </w:pPr>
            <w:r>
              <w:rPr>
                <w:rFonts w:ascii="Verdana" w:hAnsi="Verdana"/>
                <w:sz w:val="24"/>
                <w:szCs w:val="24"/>
              </w:rPr>
              <w:t xml:space="preserve">Finalisation et validation </w:t>
            </w:r>
          </w:p>
        </w:tc>
        <w:tc>
          <w:tcPr>
            <w:tcW w:w="2965" w:type="dxa"/>
          </w:tcPr>
          <w:p w14:paraId="610F489F" w14:textId="6AB72801" w:rsidR="00B737B4" w:rsidRPr="003D0A1B" w:rsidRDefault="00DE423B" w:rsidP="00F77772">
            <w:pPr>
              <w:jc w:val="center"/>
              <w:rPr>
                <w:rFonts w:ascii="Verdana" w:hAnsi="Verdana"/>
                <w:sz w:val="24"/>
                <w:szCs w:val="24"/>
              </w:rPr>
            </w:pPr>
            <w:r>
              <w:rPr>
                <w:rFonts w:ascii="Verdana" w:hAnsi="Verdana"/>
                <w:sz w:val="24"/>
                <w:szCs w:val="24"/>
              </w:rPr>
              <w:t xml:space="preserve">Début </w:t>
            </w:r>
            <w:r w:rsidR="00486061">
              <w:rPr>
                <w:rFonts w:ascii="Verdana" w:hAnsi="Verdana"/>
                <w:sz w:val="24"/>
                <w:szCs w:val="24"/>
              </w:rPr>
              <w:t xml:space="preserve">mai </w:t>
            </w:r>
            <w:r>
              <w:rPr>
                <w:rFonts w:ascii="Verdana" w:hAnsi="Verdana"/>
                <w:sz w:val="24"/>
                <w:szCs w:val="24"/>
              </w:rPr>
              <w:t>2021</w:t>
            </w:r>
          </w:p>
        </w:tc>
      </w:tr>
      <w:tr w:rsidR="00B737B4" w:rsidRPr="003D0A1B" w14:paraId="41DEDF5E" w14:textId="77777777" w:rsidTr="00B737B4">
        <w:tc>
          <w:tcPr>
            <w:tcW w:w="5665" w:type="dxa"/>
          </w:tcPr>
          <w:p w14:paraId="2162C30E" w14:textId="6A98532C" w:rsidR="00B737B4" w:rsidRPr="003D0A1B" w:rsidRDefault="00B05BE7" w:rsidP="006135AD">
            <w:pPr>
              <w:rPr>
                <w:rFonts w:ascii="Verdana" w:hAnsi="Verdana"/>
                <w:sz w:val="24"/>
                <w:szCs w:val="24"/>
              </w:rPr>
            </w:pPr>
            <w:r>
              <w:rPr>
                <w:rFonts w:ascii="Verdana" w:hAnsi="Verdana"/>
                <w:sz w:val="24"/>
                <w:szCs w:val="24"/>
              </w:rPr>
              <w:t xml:space="preserve">Fin du projet </w:t>
            </w:r>
          </w:p>
        </w:tc>
        <w:tc>
          <w:tcPr>
            <w:tcW w:w="2965" w:type="dxa"/>
          </w:tcPr>
          <w:p w14:paraId="64E1B4B8" w14:textId="7636350F" w:rsidR="00B737B4" w:rsidRPr="003D0A1B" w:rsidRDefault="00C41AE1" w:rsidP="00F77772">
            <w:pPr>
              <w:jc w:val="center"/>
              <w:rPr>
                <w:rFonts w:ascii="Verdana" w:hAnsi="Verdana"/>
                <w:sz w:val="24"/>
                <w:szCs w:val="24"/>
              </w:rPr>
            </w:pPr>
            <w:r>
              <w:rPr>
                <w:rFonts w:ascii="Verdana" w:hAnsi="Verdana"/>
                <w:sz w:val="24"/>
                <w:szCs w:val="24"/>
              </w:rPr>
              <w:t xml:space="preserve">15 </w:t>
            </w:r>
            <w:r w:rsidR="00486061">
              <w:rPr>
                <w:rFonts w:ascii="Verdana" w:hAnsi="Verdana"/>
                <w:sz w:val="24"/>
                <w:szCs w:val="24"/>
              </w:rPr>
              <w:t>mai</w:t>
            </w:r>
            <w:r>
              <w:rPr>
                <w:rFonts w:ascii="Verdana" w:hAnsi="Verdana"/>
                <w:sz w:val="24"/>
                <w:szCs w:val="24"/>
              </w:rPr>
              <w:t xml:space="preserve"> 2022</w:t>
            </w:r>
          </w:p>
        </w:tc>
      </w:tr>
    </w:tbl>
    <w:p w14:paraId="1E2C01E7" w14:textId="77777777" w:rsidR="008C178F" w:rsidRPr="008C178F" w:rsidRDefault="008C178F" w:rsidP="008C178F">
      <w:pPr>
        <w:rPr>
          <w:rFonts w:ascii="Verdana" w:hAnsi="Verdana"/>
          <w:sz w:val="24"/>
          <w:szCs w:val="24"/>
        </w:rPr>
      </w:pPr>
    </w:p>
    <w:p w14:paraId="1951ABD9" w14:textId="77777777" w:rsidR="00741EF2" w:rsidRPr="004074B2" w:rsidRDefault="008321C4" w:rsidP="00525378">
      <w:pPr>
        <w:pStyle w:val="Titre2"/>
        <w:jc w:val="both"/>
        <w:rPr>
          <w:rFonts w:ascii="Verdana" w:hAnsi="Verdana"/>
          <w:b/>
          <w:sz w:val="28"/>
          <w:szCs w:val="28"/>
        </w:rPr>
      </w:pPr>
      <w:r>
        <w:rPr>
          <w:rFonts w:ascii="Verdana" w:hAnsi="Verdana"/>
          <w:b/>
          <w:sz w:val="28"/>
          <w:szCs w:val="28"/>
        </w:rPr>
        <w:t>Date</w:t>
      </w:r>
    </w:p>
    <w:p w14:paraId="6D3A6EC2" w14:textId="77777777" w:rsidR="00CA34A1" w:rsidRDefault="00CA34A1" w:rsidP="00525378">
      <w:pPr>
        <w:spacing w:after="0"/>
        <w:jc w:val="both"/>
        <w:rPr>
          <w:rFonts w:ascii="Verdana" w:hAnsi="Verdana" w:cs="Calibri"/>
          <w:sz w:val="24"/>
          <w:szCs w:val="24"/>
        </w:rPr>
      </w:pPr>
    </w:p>
    <w:p w14:paraId="2E20E4C1" w14:textId="0263D480" w:rsidR="00CA34A1" w:rsidRDefault="00741EF2" w:rsidP="00525378">
      <w:pPr>
        <w:spacing w:after="0"/>
        <w:jc w:val="both"/>
        <w:rPr>
          <w:rFonts w:ascii="Verdana" w:hAnsi="Verdana" w:cs="Calibri"/>
          <w:sz w:val="24"/>
          <w:szCs w:val="24"/>
        </w:rPr>
      </w:pPr>
      <w:r w:rsidRPr="00177414">
        <w:rPr>
          <w:rFonts w:ascii="Verdana" w:hAnsi="Verdana" w:cs="Calibri"/>
          <w:sz w:val="24"/>
          <w:szCs w:val="24"/>
        </w:rPr>
        <w:t xml:space="preserve">Le projet s’étend </w:t>
      </w:r>
      <w:r w:rsidR="00AE5727" w:rsidRPr="00177414">
        <w:rPr>
          <w:rFonts w:ascii="Verdana" w:hAnsi="Verdana" w:cs="Calibri"/>
          <w:sz w:val="24"/>
          <w:szCs w:val="24"/>
        </w:rPr>
        <w:t>d</w:t>
      </w:r>
      <w:r w:rsidR="00486061">
        <w:rPr>
          <w:rFonts w:ascii="Verdana" w:hAnsi="Verdana" w:cs="Calibri"/>
          <w:sz w:val="24"/>
          <w:szCs w:val="24"/>
        </w:rPr>
        <w:t>e</w:t>
      </w:r>
      <w:r w:rsidR="00AE5727" w:rsidRPr="00177414">
        <w:rPr>
          <w:rFonts w:ascii="Verdana" w:hAnsi="Verdana" w:cs="Calibri"/>
          <w:sz w:val="24"/>
          <w:szCs w:val="24"/>
        </w:rPr>
        <w:t xml:space="preserve"> </w:t>
      </w:r>
      <w:r w:rsidR="00486061">
        <w:rPr>
          <w:rFonts w:ascii="Verdana" w:hAnsi="Verdana" w:cs="Calibri"/>
          <w:b/>
          <w:color w:val="C00000"/>
          <w:sz w:val="24"/>
          <w:szCs w:val="24"/>
        </w:rPr>
        <w:t>F</w:t>
      </w:r>
      <w:r w:rsidR="00C41AE1">
        <w:rPr>
          <w:rFonts w:ascii="Verdana" w:hAnsi="Verdana" w:cs="Calibri"/>
          <w:b/>
          <w:color w:val="C00000"/>
          <w:sz w:val="24"/>
          <w:szCs w:val="24"/>
        </w:rPr>
        <w:t>évrier</w:t>
      </w:r>
      <w:r w:rsidR="00DA665C" w:rsidRPr="00177414">
        <w:rPr>
          <w:rFonts w:ascii="Verdana" w:hAnsi="Verdana" w:cs="Calibri"/>
          <w:b/>
          <w:color w:val="C00000"/>
          <w:sz w:val="24"/>
          <w:szCs w:val="24"/>
        </w:rPr>
        <w:t xml:space="preserve"> 202</w:t>
      </w:r>
      <w:r w:rsidR="00C41AE1">
        <w:rPr>
          <w:rFonts w:ascii="Verdana" w:hAnsi="Verdana" w:cs="Calibri"/>
          <w:b/>
          <w:color w:val="C00000"/>
          <w:sz w:val="24"/>
          <w:szCs w:val="24"/>
        </w:rPr>
        <w:t>2</w:t>
      </w:r>
      <w:r w:rsidR="00DA665C" w:rsidRPr="00177414">
        <w:rPr>
          <w:rFonts w:ascii="Verdana" w:hAnsi="Verdana" w:cs="Calibri"/>
          <w:b/>
          <w:color w:val="C00000"/>
          <w:sz w:val="24"/>
          <w:szCs w:val="24"/>
        </w:rPr>
        <w:t xml:space="preserve"> – </w:t>
      </w:r>
      <w:r w:rsidR="00486061">
        <w:rPr>
          <w:rFonts w:ascii="Verdana" w:hAnsi="Verdana" w:cs="Calibri"/>
          <w:b/>
          <w:color w:val="C00000"/>
          <w:sz w:val="24"/>
          <w:szCs w:val="24"/>
        </w:rPr>
        <w:t>Mai</w:t>
      </w:r>
      <w:r w:rsidR="0017668A">
        <w:rPr>
          <w:rFonts w:ascii="Verdana" w:hAnsi="Verdana" w:cs="Calibri"/>
          <w:b/>
          <w:color w:val="C00000"/>
          <w:sz w:val="24"/>
          <w:szCs w:val="24"/>
        </w:rPr>
        <w:t xml:space="preserve"> 2022</w:t>
      </w:r>
      <w:r w:rsidRPr="008321C4">
        <w:rPr>
          <w:rFonts w:ascii="Verdana" w:hAnsi="Verdana" w:cs="Calibri"/>
          <w:color w:val="C00000"/>
          <w:sz w:val="24"/>
          <w:szCs w:val="24"/>
        </w:rPr>
        <w:t xml:space="preserve">    </w:t>
      </w:r>
    </w:p>
    <w:p w14:paraId="3EF4978E" w14:textId="7943F77F" w:rsidR="00741EF2" w:rsidRDefault="00741EF2" w:rsidP="00CA34A1">
      <w:pPr>
        <w:pStyle w:val="Titre2"/>
        <w:rPr>
          <w:rFonts w:ascii="Verdana" w:hAnsi="Verdana"/>
          <w:b/>
          <w:sz w:val="28"/>
          <w:szCs w:val="28"/>
        </w:rPr>
      </w:pPr>
    </w:p>
    <w:p w14:paraId="2B8D7CE2" w14:textId="2A419626" w:rsidR="00BB1DD5" w:rsidRPr="00CC7739" w:rsidRDefault="00BB1DD5" w:rsidP="00CC7739">
      <w:pPr>
        <w:spacing w:after="0"/>
        <w:rPr>
          <w:rFonts w:ascii="Verdana" w:hAnsi="Verdana"/>
          <w:sz w:val="24"/>
          <w:szCs w:val="24"/>
        </w:rPr>
      </w:pPr>
    </w:p>
    <w:p w14:paraId="13F8D19B" w14:textId="77777777" w:rsidR="00741EF2" w:rsidRPr="00A230AE" w:rsidRDefault="00741EF2" w:rsidP="00525378">
      <w:pPr>
        <w:pStyle w:val="Titre2"/>
        <w:jc w:val="both"/>
        <w:rPr>
          <w:rFonts w:ascii="Verdana" w:hAnsi="Verdana"/>
          <w:b/>
          <w:sz w:val="28"/>
          <w:szCs w:val="28"/>
        </w:rPr>
      </w:pPr>
      <w:r w:rsidRPr="00A230AE">
        <w:rPr>
          <w:rFonts w:ascii="Verdana" w:hAnsi="Verdana"/>
          <w:b/>
          <w:sz w:val="28"/>
          <w:szCs w:val="28"/>
        </w:rPr>
        <w:t xml:space="preserve">Exigences  </w:t>
      </w:r>
    </w:p>
    <w:p w14:paraId="4B8DEBDE" w14:textId="77777777" w:rsidR="00741EF2" w:rsidRPr="0082077E" w:rsidRDefault="00741EF2" w:rsidP="00525378">
      <w:pPr>
        <w:jc w:val="both"/>
        <w:rPr>
          <w:rFonts w:ascii="Verdana" w:hAnsi="Verdana" w:cs="Calibri"/>
          <w:sz w:val="24"/>
          <w:szCs w:val="24"/>
        </w:rPr>
      </w:pPr>
      <w:r w:rsidRPr="0082077E">
        <w:rPr>
          <w:rFonts w:ascii="Verdana" w:hAnsi="Verdana" w:cs="Calibri"/>
          <w:sz w:val="24"/>
          <w:szCs w:val="24"/>
        </w:rPr>
        <w:t xml:space="preserve">Chaque soumissionnaire doit </w:t>
      </w:r>
      <w:r w:rsidRPr="0082077E">
        <w:rPr>
          <w:rFonts w:ascii="Arial" w:hAnsi="Arial" w:cs="Arial"/>
          <w:sz w:val="24"/>
          <w:szCs w:val="24"/>
        </w:rPr>
        <w:t>​</w:t>
      </w:r>
      <w:r w:rsidRPr="0082077E">
        <w:rPr>
          <w:rFonts w:ascii="Verdana" w:hAnsi="Verdana" w:cs="Calibri"/>
          <w:sz w:val="24"/>
          <w:szCs w:val="24"/>
        </w:rPr>
        <w:t>pr</w:t>
      </w:r>
      <w:r w:rsidRPr="0082077E">
        <w:rPr>
          <w:rFonts w:ascii="Verdana" w:hAnsi="Verdana" w:cs="Verdana"/>
          <w:sz w:val="24"/>
          <w:szCs w:val="24"/>
        </w:rPr>
        <w:t>é</w:t>
      </w:r>
      <w:r w:rsidRPr="0082077E">
        <w:rPr>
          <w:rFonts w:ascii="Verdana" w:hAnsi="Verdana" w:cs="Calibri"/>
          <w:sz w:val="24"/>
          <w:szCs w:val="24"/>
        </w:rPr>
        <w:t xml:space="preserve">ciser clairement </w:t>
      </w:r>
      <w:r w:rsidRPr="0082077E">
        <w:rPr>
          <w:rFonts w:ascii="Arial" w:hAnsi="Arial" w:cs="Arial"/>
          <w:sz w:val="24"/>
          <w:szCs w:val="24"/>
        </w:rPr>
        <w:t>​​</w:t>
      </w:r>
      <w:r w:rsidRPr="0082077E">
        <w:rPr>
          <w:rFonts w:ascii="Verdana" w:hAnsi="Verdana" w:cs="Calibri"/>
          <w:sz w:val="24"/>
          <w:szCs w:val="24"/>
        </w:rPr>
        <w:t>de quelles fa</w:t>
      </w:r>
      <w:r w:rsidRPr="0082077E">
        <w:rPr>
          <w:rFonts w:ascii="Verdana" w:hAnsi="Verdana" w:cs="Verdana"/>
          <w:sz w:val="24"/>
          <w:szCs w:val="24"/>
        </w:rPr>
        <w:t>ç</w:t>
      </w:r>
      <w:r w:rsidRPr="0082077E">
        <w:rPr>
          <w:rFonts w:ascii="Verdana" w:hAnsi="Verdana" w:cs="Calibri"/>
          <w:sz w:val="24"/>
          <w:szCs w:val="24"/>
        </w:rPr>
        <w:t>ons il ou elle répond aux exigences</w:t>
      </w:r>
      <w:r w:rsidRPr="0082077E">
        <w:rPr>
          <w:rFonts w:ascii="Arial" w:hAnsi="Arial" w:cs="Arial"/>
          <w:sz w:val="24"/>
          <w:szCs w:val="24"/>
        </w:rPr>
        <w:t>​​</w:t>
      </w:r>
      <w:r w:rsidRPr="0082077E">
        <w:rPr>
          <w:rFonts w:ascii="Verdana" w:hAnsi="Verdana" w:cs="Calibri"/>
          <w:sz w:val="24"/>
          <w:szCs w:val="24"/>
        </w:rPr>
        <w:t xml:space="preserve"> </w:t>
      </w:r>
      <w:r w:rsidRPr="0082077E">
        <w:rPr>
          <w:rFonts w:ascii="Arial" w:hAnsi="Arial" w:cs="Arial"/>
          <w:sz w:val="24"/>
          <w:szCs w:val="24"/>
        </w:rPr>
        <w:t>​​</w:t>
      </w:r>
      <w:r w:rsidRPr="0082077E">
        <w:rPr>
          <w:rFonts w:ascii="Verdana" w:hAnsi="Verdana" w:cs="Calibri"/>
          <w:sz w:val="24"/>
          <w:szCs w:val="24"/>
        </w:rPr>
        <w:t>suivantes:</w:t>
      </w:r>
      <w:r w:rsidRPr="0082077E">
        <w:rPr>
          <w:rFonts w:ascii="Verdana" w:hAnsi="Verdana" w:cs="Verdana"/>
          <w:sz w:val="24"/>
          <w:szCs w:val="24"/>
        </w:rPr>
        <w:t> </w:t>
      </w:r>
      <w:r w:rsidRPr="0082077E">
        <w:rPr>
          <w:rFonts w:ascii="Verdana" w:hAnsi="Verdana" w:cs="Calibri"/>
          <w:sz w:val="24"/>
          <w:szCs w:val="24"/>
        </w:rPr>
        <w:t xml:space="preserve"> </w:t>
      </w:r>
    </w:p>
    <w:p w14:paraId="426908C3" w14:textId="77777777" w:rsidR="00741EF2" w:rsidRPr="0082077E" w:rsidRDefault="00741EF2" w:rsidP="00525378">
      <w:pPr>
        <w:pStyle w:val="Paragraphedeliste"/>
        <w:numPr>
          <w:ilvl w:val="0"/>
          <w:numId w:val="8"/>
        </w:numPr>
        <w:spacing w:after="120"/>
        <w:jc w:val="both"/>
        <w:rPr>
          <w:rFonts w:ascii="Verdana" w:hAnsi="Verdana" w:cs="Calibri"/>
          <w:sz w:val="24"/>
          <w:szCs w:val="24"/>
        </w:rPr>
      </w:pPr>
      <w:r w:rsidRPr="0082077E">
        <w:rPr>
          <w:rFonts w:ascii="Verdana" w:hAnsi="Verdana" w:cs="Calibri"/>
          <w:sz w:val="24"/>
          <w:szCs w:val="24"/>
        </w:rPr>
        <w:t xml:space="preserve">Une excellente connaissance du domaine </w:t>
      </w:r>
      <w:r w:rsidR="00D74299" w:rsidRPr="0082077E">
        <w:rPr>
          <w:rFonts w:ascii="Verdana" w:hAnsi="Verdana" w:cs="Calibri"/>
          <w:sz w:val="24"/>
          <w:szCs w:val="24"/>
        </w:rPr>
        <w:t>de l’immigration francophone</w:t>
      </w:r>
      <w:r w:rsidR="00AC0CE2" w:rsidRPr="0082077E">
        <w:rPr>
          <w:rFonts w:ascii="Verdana" w:hAnsi="Verdana" w:cs="Calibri"/>
          <w:sz w:val="24"/>
          <w:szCs w:val="24"/>
        </w:rPr>
        <w:t>;</w:t>
      </w:r>
      <w:r w:rsidRPr="0082077E">
        <w:rPr>
          <w:rFonts w:ascii="Verdana" w:hAnsi="Verdana" w:cs="Calibri"/>
          <w:sz w:val="24"/>
          <w:szCs w:val="24"/>
        </w:rPr>
        <w:t xml:space="preserve">  </w:t>
      </w:r>
    </w:p>
    <w:p w14:paraId="5281F7C1" w14:textId="77777777" w:rsidR="00741EF2" w:rsidRPr="0082077E" w:rsidRDefault="00741EF2" w:rsidP="00525378">
      <w:pPr>
        <w:pStyle w:val="Paragraphedeliste"/>
        <w:numPr>
          <w:ilvl w:val="0"/>
          <w:numId w:val="8"/>
        </w:numPr>
        <w:spacing w:after="120"/>
        <w:jc w:val="both"/>
        <w:rPr>
          <w:rFonts w:ascii="Verdana" w:hAnsi="Verdana" w:cs="Calibri"/>
          <w:sz w:val="24"/>
          <w:szCs w:val="24"/>
        </w:rPr>
      </w:pPr>
      <w:r w:rsidRPr="0082077E">
        <w:rPr>
          <w:rFonts w:ascii="Verdana" w:hAnsi="Verdana" w:cs="Calibri"/>
          <w:sz w:val="24"/>
          <w:szCs w:val="24"/>
        </w:rPr>
        <w:t xml:space="preserve">Une excellente connaissance du fonctionnement d’organismes sans but lucratif et </w:t>
      </w:r>
      <w:r w:rsidR="00AC0CE2" w:rsidRPr="0082077E">
        <w:rPr>
          <w:rFonts w:ascii="Verdana" w:hAnsi="Verdana" w:cs="Calibri"/>
          <w:sz w:val="24"/>
          <w:szCs w:val="24"/>
        </w:rPr>
        <w:t>des réalités</w:t>
      </w:r>
      <w:r w:rsidRPr="0082077E">
        <w:rPr>
          <w:rFonts w:ascii="Verdana" w:hAnsi="Verdana" w:cs="Calibri"/>
          <w:sz w:val="24"/>
          <w:szCs w:val="24"/>
        </w:rPr>
        <w:t xml:space="preserve"> qui s’y </w:t>
      </w:r>
      <w:r w:rsidR="00AC0CE2" w:rsidRPr="0082077E">
        <w:rPr>
          <w:rFonts w:ascii="Verdana" w:hAnsi="Verdana" w:cs="Calibri"/>
          <w:sz w:val="24"/>
          <w:szCs w:val="24"/>
        </w:rPr>
        <w:t>rattachent ;</w:t>
      </w:r>
      <w:r w:rsidRPr="0082077E">
        <w:rPr>
          <w:rFonts w:ascii="Verdana" w:hAnsi="Verdana" w:cs="Calibri"/>
          <w:sz w:val="24"/>
          <w:szCs w:val="24"/>
        </w:rPr>
        <w:t xml:space="preserve">  </w:t>
      </w:r>
    </w:p>
    <w:p w14:paraId="5F0A9BED" w14:textId="77777777" w:rsidR="00CF3284" w:rsidRDefault="00741EF2" w:rsidP="00525378">
      <w:pPr>
        <w:pStyle w:val="Paragraphedeliste"/>
        <w:numPr>
          <w:ilvl w:val="0"/>
          <w:numId w:val="8"/>
        </w:numPr>
        <w:spacing w:after="120"/>
        <w:jc w:val="both"/>
        <w:rPr>
          <w:rFonts w:ascii="Verdana" w:hAnsi="Verdana" w:cs="Calibri"/>
          <w:sz w:val="24"/>
          <w:szCs w:val="24"/>
        </w:rPr>
      </w:pPr>
      <w:r w:rsidRPr="0082077E">
        <w:rPr>
          <w:rFonts w:ascii="Verdana" w:hAnsi="Verdana" w:cs="Calibri"/>
          <w:sz w:val="24"/>
          <w:szCs w:val="24"/>
        </w:rPr>
        <w:t xml:space="preserve">Des compétences approfondies au niveau de la gestion de projets d’envergure </w:t>
      </w:r>
      <w:r w:rsidR="00AC0CE2" w:rsidRPr="0082077E">
        <w:rPr>
          <w:rFonts w:ascii="Verdana" w:hAnsi="Verdana" w:cs="Calibri"/>
          <w:sz w:val="24"/>
          <w:szCs w:val="24"/>
        </w:rPr>
        <w:t>semblable et</w:t>
      </w:r>
      <w:r w:rsidRPr="0082077E">
        <w:rPr>
          <w:rFonts w:ascii="Verdana" w:hAnsi="Verdana" w:cs="Calibri"/>
          <w:sz w:val="24"/>
          <w:szCs w:val="24"/>
        </w:rPr>
        <w:t xml:space="preserve"> l’atteinte des résultats visés.  </w:t>
      </w:r>
    </w:p>
    <w:p w14:paraId="350CB3C2" w14:textId="77777777" w:rsidR="00741EF2" w:rsidRPr="0082077E" w:rsidRDefault="00741EF2" w:rsidP="00CF3284">
      <w:pPr>
        <w:pStyle w:val="Paragraphedeliste"/>
        <w:spacing w:after="120"/>
        <w:jc w:val="both"/>
        <w:rPr>
          <w:rFonts w:ascii="Verdana" w:hAnsi="Verdana" w:cs="Calibri"/>
          <w:sz w:val="24"/>
          <w:szCs w:val="24"/>
        </w:rPr>
      </w:pPr>
      <w:r w:rsidRPr="0082077E">
        <w:rPr>
          <w:rFonts w:ascii="Verdana" w:hAnsi="Verdana" w:cs="Calibri"/>
          <w:sz w:val="24"/>
          <w:szCs w:val="24"/>
        </w:rPr>
        <w:t xml:space="preserve">  </w:t>
      </w:r>
      <w:r w:rsidRPr="0082077E">
        <w:rPr>
          <w:rFonts w:ascii="Arial" w:hAnsi="Arial" w:cs="Arial"/>
          <w:sz w:val="24"/>
          <w:szCs w:val="24"/>
        </w:rPr>
        <w:t>​</w:t>
      </w:r>
    </w:p>
    <w:p w14:paraId="4358D917" w14:textId="77777777" w:rsidR="00525378" w:rsidRPr="00A230AE" w:rsidRDefault="00741EF2" w:rsidP="00525378">
      <w:pPr>
        <w:pStyle w:val="Titre2"/>
        <w:jc w:val="both"/>
        <w:rPr>
          <w:rFonts w:ascii="Verdana" w:hAnsi="Verdana"/>
          <w:b/>
          <w:sz w:val="28"/>
          <w:szCs w:val="28"/>
        </w:rPr>
      </w:pPr>
      <w:r w:rsidRPr="00A230AE">
        <w:rPr>
          <w:rFonts w:ascii="Verdana" w:hAnsi="Verdana"/>
          <w:b/>
          <w:sz w:val="28"/>
          <w:szCs w:val="28"/>
        </w:rPr>
        <w:t xml:space="preserve">Les propositions reçues seront </w:t>
      </w:r>
      <w:r w:rsidRPr="00A230AE">
        <w:rPr>
          <w:rFonts w:ascii="Arial" w:hAnsi="Arial" w:cs="Arial"/>
          <w:b/>
          <w:sz w:val="28"/>
          <w:szCs w:val="28"/>
        </w:rPr>
        <w:t>​</w:t>
      </w:r>
      <w:r w:rsidRPr="00A230AE">
        <w:rPr>
          <w:rFonts w:ascii="Verdana" w:hAnsi="Verdana"/>
          <w:b/>
          <w:sz w:val="28"/>
          <w:szCs w:val="28"/>
        </w:rPr>
        <w:t>évaluées en fonction des critères</w:t>
      </w:r>
      <w:r w:rsidRPr="00A230AE">
        <w:rPr>
          <w:rFonts w:ascii="Arial" w:hAnsi="Arial" w:cs="Arial"/>
          <w:b/>
          <w:sz w:val="28"/>
          <w:szCs w:val="28"/>
        </w:rPr>
        <w:t>​​</w:t>
      </w:r>
      <w:r w:rsidRPr="00A230AE">
        <w:rPr>
          <w:rFonts w:ascii="Verdana" w:hAnsi="Verdana"/>
          <w:b/>
          <w:sz w:val="28"/>
          <w:szCs w:val="28"/>
        </w:rPr>
        <w:t xml:space="preserve"> </w:t>
      </w:r>
      <w:r w:rsidR="00AC0CE2" w:rsidRPr="00A230AE">
        <w:rPr>
          <w:rFonts w:ascii="Verdana" w:hAnsi="Verdana"/>
          <w:b/>
          <w:sz w:val="28"/>
          <w:szCs w:val="28"/>
        </w:rPr>
        <w:t>suivants :</w:t>
      </w:r>
      <w:r w:rsidRPr="00A230AE">
        <w:rPr>
          <w:rFonts w:ascii="Verdana" w:hAnsi="Verdana"/>
          <w:b/>
          <w:sz w:val="28"/>
          <w:szCs w:val="28"/>
        </w:rPr>
        <w:t xml:space="preserve">  </w:t>
      </w:r>
    </w:p>
    <w:p w14:paraId="428D295D" w14:textId="77777777" w:rsidR="00CA34A1" w:rsidRPr="00CA34A1" w:rsidRDefault="00CA34A1" w:rsidP="00CA34A1"/>
    <w:p w14:paraId="3C789EBD" w14:textId="77777777" w:rsidR="00741EF2" w:rsidRPr="0082077E" w:rsidRDefault="00741EF2" w:rsidP="00525378">
      <w:pPr>
        <w:pStyle w:val="Paragraphedeliste"/>
        <w:numPr>
          <w:ilvl w:val="0"/>
          <w:numId w:val="10"/>
        </w:numPr>
        <w:spacing w:after="120"/>
        <w:jc w:val="both"/>
        <w:rPr>
          <w:rFonts w:ascii="Verdana" w:hAnsi="Verdana" w:cs="Calibri"/>
          <w:sz w:val="24"/>
          <w:szCs w:val="24"/>
        </w:rPr>
      </w:pPr>
      <w:r w:rsidRPr="0082077E">
        <w:rPr>
          <w:rFonts w:ascii="Verdana" w:hAnsi="Verdana" w:cs="Calibri"/>
          <w:sz w:val="24"/>
          <w:szCs w:val="24"/>
        </w:rPr>
        <w:t>Qualité générale de la proposition ; </w:t>
      </w:r>
    </w:p>
    <w:p w14:paraId="7A6E9D36" w14:textId="77777777" w:rsidR="00741EF2" w:rsidRPr="0082077E" w:rsidRDefault="00741EF2" w:rsidP="00525378">
      <w:pPr>
        <w:pStyle w:val="Paragraphedeliste"/>
        <w:numPr>
          <w:ilvl w:val="0"/>
          <w:numId w:val="10"/>
        </w:numPr>
        <w:spacing w:after="120"/>
        <w:jc w:val="both"/>
        <w:rPr>
          <w:rFonts w:ascii="Verdana" w:hAnsi="Verdana" w:cs="Calibri"/>
          <w:sz w:val="24"/>
          <w:szCs w:val="24"/>
        </w:rPr>
      </w:pPr>
      <w:r w:rsidRPr="0082077E">
        <w:rPr>
          <w:rFonts w:ascii="Verdana" w:hAnsi="Verdana" w:cs="Calibri"/>
          <w:sz w:val="24"/>
          <w:szCs w:val="24"/>
        </w:rPr>
        <w:t xml:space="preserve">Méthodologie proposée ; </w:t>
      </w:r>
    </w:p>
    <w:p w14:paraId="009217AF" w14:textId="77777777" w:rsidR="00741EF2" w:rsidRPr="0082077E" w:rsidRDefault="00741EF2" w:rsidP="00525378">
      <w:pPr>
        <w:pStyle w:val="Paragraphedeliste"/>
        <w:numPr>
          <w:ilvl w:val="0"/>
          <w:numId w:val="10"/>
        </w:numPr>
        <w:spacing w:after="120"/>
        <w:jc w:val="both"/>
        <w:rPr>
          <w:rFonts w:ascii="Verdana" w:hAnsi="Verdana" w:cs="Calibri"/>
          <w:sz w:val="24"/>
          <w:szCs w:val="24"/>
        </w:rPr>
      </w:pPr>
      <w:r w:rsidRPr="0082077E">
        <w:rPr>
          <w:rFonts w:ascii="Verdana" w:hAnsi="Verdana" w:cs="Calibri"/>
          <w:sz w:val="24"/>
          <w:szCs w:val="24"/>
        </w:rPr>
        <w:t xml:space="preserve">Budget proposé ; </w:t>
      </w:r>
    </w:p>
    <w:p w14:paraId="7FA339CF" w14:textId="77777777" w:rsidR="00741EF2" w:rsidRPr="0082077E" w:rsidRDefault="00A0740F" w:rsidP="00525378">
      <w:pPr>
        <w:pStyle w:val="Paragraphedeliste"/>
        <w:numPr>
          <w:ilvl w:val="0"/>
          <w:numId w:val="10"/>
        </w:numPr>
        <w:spacing w:after="120"/>
        <w:jc w:val="both"/>
        <w:rPr>
          <w:rFonts w:ascii="Verdana" w:hAnsi="Verdana" w:cs="Calibri"/>
          <w:sz w:val="24"/>
          <w:szCs w:val="24"/>
        </w:rPr>
      </w:pPr>
      <w:r>
        <w:rPr>
          <w:rFonts w:ascii="Verdana" w:hAnsi="Verdana" w:cs="Calibri"/>
          <w:sz w:val="24"/>
          <w:szCs w:val="24"/>
        </w:rPr>
        <w:t>Suggestion</w:t>
      </w:r>
      <w:r w:rsidR="00BD7CE2">
        <w:rPr>
          <w:rFonts w:ascii="Verdana" w:hAnsi="Verdana" w:cs="Calibri"/>
          <w:sz w:val="24"/>
          <w:szCs w:val="24"/>
        </w:rPr>
        <w:t xml:space="preserve"> du modèle</w:t>
      </w:r>
      <w:r>
        <w:rPr>
          <w:rFonts w:ascii="Verdana" w:hAnsi="Verdana" w:cs="Calibri"/>
          <w:sz w:val="24"/>
          <w:szCs w:val="24"/>
        </w:rPr>
        <w:t xml:space="preserve"> des </w:t>
      </w:r>
      <w:r w:rsidR="00BD7CE2">
        <w:rPr>
          <w:rFonts w:ascii="Verdana" w:hAnsi="Verdana" w:cs="Calibri"/>
          <w:sz w:val="24"/>
          <w:szCs w:val="24"/>
        </w:rPr>
        <w:t>livrables;</w:t>
      </w:r>
    </w:p>
    <w:p w14:paraId="33EDC4F8" w14:textId="77777777" w:rsidR="00741EF2" w:rsidRPr="0082077E" w:rsidRDefault="00741EF2" w:rsidP="00525378">
      <w:pPr>
        <w:pStyle w:val="Paragraphedeliste"/>
        <w:numPr>
          <w:ilvl w:val="0"/>
          <w:numId w:val="10"/>
        </w:numPr>
        <w:spacing w:after="120"/>
        <w:jc w:val="both"/>
        <w:rPr>
          <w:rFonts w:ascii="Verdana" w:hAnsi="Verdana" w:cs="Calibri"/>
          <w:sz w:val="24"/>
          <w:szCs w:val="24"/>
        </w:rPr>
      </w:pPr>
      <w:r w:rsidRPr="0082077E">
        <w:rPr>
          <w:rFonts w:ascii="Verdana" w:hAnsi="Verdana" w:cs="Calibri"/>
          <w:sz w:val="24"/>
          <w:szCs w:val="24"/>
        </w:rPr>
        <w:lastRenderedPageBreak/>
        <w:t xml:space="preserve">Expériences à livrer des projets semblables.     </w:t>
      </w:r>
    </w:p>
    <w:p w14:paraId="43AA2C65" w14:textId="77777777" w:rsidR="00525378" w:rsidRPr="0082077E" w:rsidRDefault="00525378" w:rsidP="00525378">
      <w:pPr>
        <w:pStyle w:val="Titre2"/>
        <w:jc w:val="both"/>
        <w:rPr>
          <w:rFonts w:ascii="Verdana" w:hAnsi="Verdana"/>
          <w:sz w:val="24"/>
          <w:szCs w:val="24"/>
        </w:rPr>
      </w:pPr>
    </w:p>
    <w:p w14:paraId="7275F169" w14:textId="77777777" w:rsidR="00CA34A1" w:rsidRPr="00060ABF" w:rsidRDefault="00741EF2" w:rsidP="00525378">
      <w:pPr>
        <w:pStyle w:val="Titre2"/>
        <w:jc w:val="both"/>
        <w:rPr>
          <w:rFonts w:ascii="Verdana" w:hAnsi="Verdana"/>
          <w:b/>
          <w:sz w:val="28"/>
          <w:szCs w:val="28"/>
        </w:rPr>
      </w:pPr>
      <w:r w:rsidRPr="00060ABF">
        <w:rPr>
          <w:rFonts w:ascii="Verdana" w:hAnsi="Verdana"/>
          <w:b/>
          <w:sz w:val="28"/>
          <w:szCs w:val="28"/>
        </w:rPr>
        <w:t>Honoraires</w:t>
      </w:r>
    </w:p>
    <w:p w14:paraId="31BB375E" w14:textId="77777777" w:rsidR="00741EF2" w:rsidRPr="00CA34A1" w:rsidRDefault="00741EF2" w:rsidP="00525378">
      <w:pPr>
        <w:pStyle w:val="Titre2"/>
        <w:jc w:val="both"/>
        <w:rPr>
          <w:rFonts w:ascii="Verdana" w:hAnsi="Verdana"/>
          <w:b/>
          <w:sz w:val="28"/>
          <w:szCs w:val="28"/>
        </w:rPr>
      </w:pPr>
      <w:r w:rsidRPr="00CA34A1">
        <w:rPr>
          <w:rFonts w:ascii="Verdana" w:hAnsi="Verdana"/>
          <w:b/>
          <w:sz w:val="28"/>
          <w:szCs w:val="28"/>
        </w:rPr>
        <w:t xml:space="preserve">  </w:t>
      </w:r>
    </w:p>
    <w:p w14:paraId="7647CC1D" w14:textId="77777777" w:rsidR="00741EF2" w:rsidRPr="0082077E" w:rsidRDefault="00741EF2" w:rsidP="00525378">
      <w:pPr>
        <w:jc w:val="both"/>
        <w:rPr>
          <w:rFonts w:ascii="Verdana" w:hAnsi="Verdana" w:cs="Calibri"/>
          <w:sz w:val="24"/>
          <w:szCs w:val="24"/>
        </w:rPr>
      </w:pPr>
      <w:r w:rsidRPr="0082077E">
        <w:rPr>
          <w:rFonts w:ascii="Verdana" w:hAnsi="Verdana" w:cs="Calibri"/>
          <w:sz w:val="24"/>
          <w:szCs w:val="24"/>
        </w:rPr>
        <w:t>Le ou la soumissionnaire doit joindre, avec sa soumission, une description des dépenses prévues, incluant toutes les dépenses de déplacement, d’hébergement, de frais interurbains, etc. et le montant total demandé pour mener à terme le projet</w:t>
      </w:r>
      <w:r w:rsidR="00BB0A35" w:rsidRPr="0082077E">
        <w:rPr>
          <w:rFonts w:ascii="Verdana" w:hAnsi="Verdana" w:cs="Calibri"/>
          <w:sz w:val="24"/>
          <w:szCs w:val="24"/>
        </w:rPr>
        <w:t xml:space="preserve">. Le </w:t>
      </w:r>
      <w:r w:rsidR="00EC1047">
        <w:rPr>
          <w:rFonts w:ascii="Verdana" w:hAnsi="Verdana" w:cs="Calibri"/>
          <w:sz w:val="24"/>
          <w:szCs w:val="24"/>
        </w:rPr>
        <w:t>CESOC</w:t>
      </w:r>
      <w:r w:rsidRPr="0082077E">
        <w:rPr>
          <w:rFonts w:ascii="Verdana" w:hAnsi="Verdana" w:cs="Calibri"/>
          <w:sz w:val="24"/>
          <w:szCs w:val="24"/>
        </w:rPr>
        <w:t xml:space="preserve"> n’acceptera aucune autre surcharge ou aucun frais administratif associé à moins que l’autorisation n’ait été accordée au préalable par </w:t>
      </w:r>
      <w:r w:rsidR="00217A8F">
        <w:rPr>
          <w:rFonts w:ascii="Verdana" w:hAnsi="Verdana" w:cs="Calibri"/>
          <w:sz w:val="24"/>
          <w:szCs w:val="24"/>
        </w:rPr>
        <w:t>le directeur général du CESOC.</w:t>
      </w:r>
    </w:p>
    <w:p w14:paraId="3B6E72DD" w14:textId="77777777" w:rsidR="00CA34A1" w:rsidRPr="00791E10" w:rsidRDefault="00CA34A1" w:rsidP="00525378">
      <w:pPr>
        <w:pStyle w:val="Titre2"/>
        <w:jc w:val="both"/>
        <w:rPr>
          <w:rFonts w:ascii="Verdana" w:hAnsi="Verdana"/>
          <w:b/>
          <w:sz w:val="28"/>
          <w:szCs w:val="28"/>
        </w:rPr>
      </w:pPr>
      <w:r w:rsidRPr="00791E10">
        <w:rPr>
          <w:rFonts w:ascii="Verdana" w:hAnsi="Verdana"/>
          <w:b/>
          <w:sz w:val="28"/>
          <w:szCs w:val="28"/>
        </w:rPr>
        <w:t>Budget</w:t>
      </w:r>
    </w:p>
    <w:p w14:paraId="17396BB8" w14:textId="20CF5940" w:rsidR="00CA34A1" w:rsidRDefault="00CA34A1" w:rsidP="00525378">
      <w:pPr>
        <w:pStyle w:val="Titre2"/>
        <w:jc w:val="both"/>
        <w:rPr>
          <w:rFonts w:ascii="Verdana" w:hAnsi="Verdana"/>
          <w:color w:val="auto"/>
          <w:sz w:val="24"/>
          <w:szCs w:val="24"/>
        </w:rPr>
      </w:pPr>
      <w:r>
        <w:rPr>
          <w:rFonts w:ascii="Verdana" w:hAnsi="Verdana"/>
          <w:color w:val="auto"/>
          <w:sz w:val="24"/>
          <w:szCs w:val="24"/>
        </w:rPr>
        <w:t>Un budget maximum de</w:t>
      </w:r>
      <w:r w:rsidR="00233FC4">
        <w:rPr>
          <w:rFonts w:ascii="Verdana" w:hAnsi="Verdana"/>
          <w:color w:val="auto"/>
          <w:sz w:val="24"/>
          <w:szCs w:val="24"/>
        </w:rPr>
        <w:t xml:space="preserve"> 20</w:t>
      </w:r>
      <w:r w:rsidRPr="00177414">
        <w:rPr>
          <w:rFonts w:ascii="Verdana" w:hAnsi="Verdana"/>
          <w:color w:val="auto"/>
          <w:sz w:val="24"/>
          <w:szCs w:val="24"/>
        </w:rPr>
        <w:t> 000$</w:t>
      </w:r>
      <w:r>
        <w:rPr>
          <w:rFonts w:ascii="Verdana" w:hAnsi="Verdana"/>
          <w:color w:val="auto"/>
          <w:sz w:val="24"/>
          <w:szCs w:val="24"/>
        </w:rPr>
        <w:t xml:space="preserve"> est dispo</w:t>
      </w:r>
      <w:r w:rsidR="0033566C">
        <w:rPr>
          <w:rFonts w:ascii="Verdana" w:hAnsi="Verdana"/>
          <w:color w:val="auto"/>
          <w:sz w:val="24"/>
          <w:szCs w:val="24"/>
        </w:rPr>
        <w:t>n</w:t>
      </w:r>
      <w:r>
        <w:rPr>
          <w:rFonts w:ascii="Verdana" w:hAnsi="Verdana"/>
          <w:color w:val="auto"/>
          <w:sz w:val="24"/>
          <w:szCs w:val="24"/>
        </w:rPr>
        <w:t>i</w:t>
      </w:r>
      <w:r w:rsidR="0033566C">
        <w:rPr>
          <w:rFonts w:ascii="Verdana" w:hAnsi="Verdana"/>
          <w:color w:val="auto"/>
          <w:sz w:val="24"/>
          <w:szCs w:val="24"/>
        </w:rPr>
        <w:t xml:space="preserve">ble pour </w:t>
      </w:r>
      <w:r>
        <w:rPr>
          <w:rFonts w:ascii="Verdana" w:hAnsi="Verdana"/>
          <w:color w:val="auto"/>
          <w:sz w:val="24"/>
          <w:szCs w:val="24"/>
        </w:rPr>
        <w:t>ce projet</w:t>
      </w:r>
    </w:p>
    <w:p w14:paraId="10E626BF" w14:textId="77777777" w:rsidR="00CA34A1" w:rsidRPr="00CA34A1" w:rsidRDefault="00CA34A1" w:rsidP="00CA34A1"/>
    <w:p w14:paraId="68692A00" w14:textId="77777777" w:rsidR="00D74299" w:rsidRPr="00CA34A1" w:rsidRDefault="00741EF2" w:rsidP="00525378">
      <w:pPr>
        <w:pStyle w:val="Titre2"/>
        <w:jc w:val="both"/>
        <w:rPr>
          <w:rFonts w:ascii="Verdana" w:hAnsi="Verdana"/>
          <w:b/>
          <w:sz w:val="28"/>
          <w:szCs w:val="28"/>
        </w:rPr>
      </w:pPr>
      <w:r w:rsidRPr="00CA34A1">
        <w:rPr>
          <w:rFonts w:ascii="Verdana" w:hAnsi="Verdana"/>
          <w:b/>
          <w:sz w:val="28"/>
          <w:szCs w:val="28"/>
        </w:rPr>
        <w:t>Procédures</w:t>
      </w:r>
    </w:p>
    <w:p w14:paraId="257D402E" w14:textId="77777777" w:rsidR="00741EF2" w:rsidRPr="0082077E" w:rsidRDefault="00741EF2" w:rsidP="00525378">
      <w:pPr>
        <w:jc w:val="both"/>
        <w:rPr>
          <w:rFonts w:ascii="Verdana" w:hAnsi="Verdana" w:cs="Calibri"/>
          <w:sz w:val="24"/>
          <w:szCs w:val="24"/>
        </w:rPr>
      </w:pPr>
      <w:r w:rsidRPr="0082077E">
        <w:rPr>
          <w:rFonts w:ascii="Verdana" w:hAnsi="Verdana" w:cs="Calibri"/>
          <w:sz w:val="24"/>
          <w:szCs w:val="24"/>
        </w:rPr>
        <w:t>Les personnes intéressées sont invitées à soumettre leur offre</w:t>
      </w:r>
      <w:r w:rsidRPr="0082077E">
        <w:rPr>
          <w:rFonts w:ascii="Arial" w:hAnsi="Arial" w:cs="Arial"/>
          <w:sz w:val="24"/>
          <w:szCs w:val="24"/>
        </w:rPr>
        <w:t>​</w:t>
      </w:r>
      <w:r w:rsidRPr="0082077E">
        <w:rPr>
          <w:rFonts w:ascii="Verdana" w:hAnsi="Verdana" w:cs="Calibri"/>
          <w:sz w:val="24"/>
          <w:szCs w:val="24"/>
        </w:rPr>
        <w:t xml:space="preserve"> </w:t>
      </w:r>
      <w:r w:rsidRPr="0082077E">
        <w:rPr>
          <w:rFonts w:ascii="Arial" w:hAnsi="Arial" w:cs="Arial"/>
          <w:sz w:val="24"/>
          <w:szCs w:val="24"/>
        </w:rPr>
        <w:t>​</w:t>
      </w:r>
      <w:r w:rsidRPr="0082077E">
        <w:rPr>
          <w:rFonts w:ascii="Verdana" w:hAnsi="Verdana" w:cs="Calibri"/>
          <w:sz w:val="24"/>
          <w:szCs w:val="24"/>
        </w:rPr>
        <w:t>qui d</w:t>
      </w:r>
      <w:r w:rsidRPr="0082077E">
        <w:rPr>
          <w:rFonts w:ascii="Verdana" w:hAnsi="Verdana" w:cs="Verdana"/>
          <w:sz w:val="24"/>
          <w:szCs w:val="24"/>
        </w:rPr>
        <w:t>é</w:t>
      </w:r>
      <w:r w:rsidRPr="0082077E">
        <w:rPr>
          <w:rFonts w:ascii="Verdana" w:hAnsi="Verdana" w:cs="Calibri"/>
          <w:sz w:val="24"/>
          <w:szCs w:val="24"/>
        </w:rPr>
        <w:t>montre de quelles fa</w:t>
      </w:r>
      <w:r w:rsidRPr="0082077E">
        <w:rPr>
          <w:rFonts w:ascii="Verdana" w:hAnsi="Verdana" w:cs="Verdana"/>
          <w:sz w:val="24"/>
          <w:szCs w:val="24"/>
        </w:rPr>
        <w:t>ç</w:t>
      </w:r>
      <w:r w:rsidRPr="0082077E">
        <w:rPr>
          <w:rFonts w:ascii="Verdana" w:hAnsi="Verdana" w:cs="Calibri"/>
          <w:sz w:val="24"/>
          <w:szCs w:val="24"/>
        </w:rPr>
        <w:t>ons</w:t>
      </w:r>
      <w:r w:rsidRPr="0082077E">
        <w:rPr>
          <w:rFonts w:ascii="Verdana" w:hAnsi="Verdana" w:cs="Verdana"/>
          <w:sz w:val="24"/>
          <w:szCs w:val="24"/>
        </w:rPr>
        <w:t> </w:t>
      </w:r>
      <w:r w:rsidRPr="0082077E">
        <w:rPr>
          <w:rFonts w:ascii="Verdana" w:hAnsi="Verdana" w:cs="Calibri"/>
          <w:sz w:val="24"/>
          <w:szCs w:val="24"/>
        </w:rPr>
        <w:t>elles r</w:t>
      </w:r>
      <w:r w:rsidRPr="0082077E">
        <w:rPr>
          <w:rFonts w:ascii="Verdana" w:hAnsi="Verdana" w:cs="Verdana"/>
          <w:sz w:val="24"/>
          <w:szCs w:val="24"/>
        </w:rPr>
        <w:t>é</w:t>
      </w:r>
      <w:r w:rsidRPr="0082077E">
        <w:rPr>
          <w:rFonts w:ascii="Verdana" w:hAnsi="Verdana" w:cs="Calibri"/>
          <w:sz w:val="24"/>
          <w:szCs w:val="24"/>
        </w:rPr>
        <w:t>pondent aux exigences et aux renseignements demandés</w:t>
      </w:r>
      <w:r w:rsidRPr="0082077E">
        <w:rPr>
          <w:rFonts w:ascii="Arial" w:hAnsi="Arial" w:cs="Arial"/>
          <w:sz w:val="24"/>
          <w:szCs w:val="24"/>
        </w:rPr>
        <w:t>​​</w:t>
      </w:r>
      <w:r w:rsidRPr="0082077E">
        <w:rPr>
          <w:rFonts w:ascii="Verdana" w:hAnsi="Verdana" w:cs="Calibri"/>
          <w:sz w:val="24"/>
          <w:szCs w:val="24"/>
        </w:rPr>
        <w:t xml:space="preserve"> </w:t>
      </w:r>
      <w:r w:rsidRPr="0082077E">
        <w:rPr>
          <w:rFonts w:ascii="Arial" w:hAnsi="Arial" w:cs="Arial"/>
          <w:sz w:val="24"/>
          <w:szCs w:val="24"/>
        </w:rPr>
        <w:t>​​</w:t>
      </w:r>
      <w:r w:rsidRPr="0082077E">
        <w:rPr>
          <w:rFonts w:ascii="Verdana" w:hAnsi="Verdana" w:cs="Calibri"/>
          <w:sz w:val="24"/>
          <w:szCs w:val="24"/>
        </w:rPr>
        <w:t>en incluant les documents</w:t>
      </w:r>
      <w:r w:rsidRPr="0082077E">
        <w:rPr>
          <w:rFonts w:ascii="Verdana" w:hAnsi="Verdana" w:cs="Verdana"/>
          <w:sz w:val="24"/>
          <w:szCs w:val="24"/>
        </w:rPr>
        <w:t> </w:t>
      </w:r>
      <w:r w:rsidRPr="0082077E">
        <w:rPr>
          <w:rFonts w:ascii="Verdana" w:hAnsi="Verdana" w:cs="Calibri"/>
          <w:sz w:val="24"/>
          <w:szCs w:val="24"/>
        </w:rPr>
        <w:t>suivants *:</w:t>
      </w:r>
      <w:r w:rsidRPr="0082077E">
        <w:rPr>
          <w:rFonts w:ascii="Verdana" w:hAnsi="Verdana" w:cs="Verdana"/>
          <w:sz w:val="24"/>
          <w:szCs w:val="24"/>
        </w:rPr>
        <w:t> </w:t>
      </w:r>
      <w:r w:rsidRPr="0082077E">
        <w:rPr>
          <w:rFonts w:ascii="Verdana" w:hAnsi="Verdana" w:cs="Calibri"/>
          <w:sz w:val="24"/>
          <w:szCs w:val="24"/>
        </w:rPr>
        <w:t xml:space="preserve"> </w:t>
      </w:r>
    </w:p>
    <w:p w14:paraId="5113FA0E" w14:textId="77777777" w:rsidR="00741EF2" w:rsidRPr="0082077E" w:rsidRDefault="00741EF2" w:rsidP="00525378">
      <w:pPr>
        <w:pStyle w:val="Paragraphedeliste"/>
        <w:numPr>
          <w:ilvl w:val="0"/>
          <w:numId w:val="5"/>
        </w:numPr>
        <w:jc w:val="both"/>
        <w:rPr>
          <w:rFonts w:ascii="Verdana" w:hAnsi="Verdana" w:cs="Calibri"/>
          <w:sz w:val="24"/>
          <w:szCs w:val="24"/>
        </w:rPr>
      </w:pPr>
      <w:r w:rsidRPr="0082077E">
        <w:rPr>
          <w:rFonts w:ascii="Verdana" w:hAnsi="Verdana" w:cs="Calibri"/>
          <w:sz w:val="24"/>
          <w:szCs w:val="24"/>
        </w:rPr>
        <w:t xml:space="preserve">Description du </w:t>
      </w:r>
      <w:r w:rsidR="00D74299" w:rsidRPr="0082077E">
        <w:rPr>
          <w:rFonts w:ascii="Verdana" w:hAnsi="Verdana" w:cs="Calibri"/>
          <w:sz w:val="24"/>
          <w:szCs w:val="24"/>
        </w:rPr>
        <w:t>mandat ;</w:t>
      </w:r>
      <w:r w:rsidRPr="0082077E">
        <w:rPr>
          <w:rFonts w:ascii="Verdana" w:hAnsi="Verdana" w:cs="Calibri"/>
          <w:sz w:val="24"/>
          <w:szCs w:val="24"/>
        </w:rPr>
        <w:t xml:space="preserve">  </w:t>
      </w:r>
    </w:p>
    <w:p w14:paraId="066CC0A8" w14:textId="77777777" w:rsidR="00741EF2" w:rsidRPr="0082077E" w:rsidRDefault="00741EF2" w:rsidP="00525378">
      <w:pPr>
        <w:pStyle w:val="Paragraphedeliste"/>
        <w:numPr>
          <w:ilvl w:val="0"/>
          <w:numId w:val="5"/>
        </w:numPr>
        <w:jc w:val="both"/>
        <w:rPr>
          <w:rFonts w:ascii="Verdana" w:hAnsi="Verdana" w:cs="Calibri"/>
          <w:sz w:val="24"/>
          <w:szCs w:val="24"/>
        </w:rPr>
      </w:pPr>
      <w:r w:rsidRPr="0082077E">
        <w:rPr>
          <w:rFonts w:ascii="Verdana" w:hAnsi="Verdana" w:cs="Calibri"/>
          <w:sz w:val="24"/>
          <w:szCs w:val="24"/>
        </w:rPr>
        <w:t xml:space="preserve">Description </w:t>
      </w:r>
      <w:r w:rsidR="000F44BE">
        <w:rPr>
          <w:rFonts w:ascii="Verdana" w:hAnsi="Verdana" w:cs="Calibri"/>
          <w:sz w:val="24"/>
          <w:szCs w:val="24"/>
        </w:rPr>
        <w:t>des livrables attendus</w:t>
      </w:r>
      <w:r w:rsidR="00525378" w:rsidRPr="0082077E">
        <w:rPr>
          <w:rFonts w:ascii="Verdana" w:hAnsi="Verdana" w:cs="Calibri"/>
          <w:sz w:val="24"/>
          <w:szCs w:val="24"/>
        </w:rPr>
        <w:t xml:space="preserve"> ;</w:t>
      </w:r>
      <w:r w:rsidRPr="0082077E">
        <w:rPr>
          <w:rFonts w:ascii="Verdana" w:hAnsi="Verdana" w:cs="Calibri"/>
          <w:sz w:val="24"/>
          <w:szCs w:val="24"/>
        </w:rPr>
        <w:t xml:space="preserve">  </w:t>
      </w:r>
    </w:p>
    <w:p w14:paraId="1527B125" w14:textId="77777777" w:rsidR="00741EF2" w:rsidRPr="0082077E" w:rsidRDefault="00741EF2" w:rsidP="00525378">
      <w:pPr>
        <w:pStyle w:val="Paragraphedeliste"/>
        <w:numPr>
          <w:ilvl w:val="0"/>
          <w:numId w:val="5"/>
        </w:numPr>
        <w:jc w:val="both"/>
        <w:rPr>
          <w:rFonts w:ascii="Verdana" w:hAnsi="Verdana" w:cs="Calibri"/>
          <w:sz w:val="24"/>
          <w:szCs w:val="24"/>
        </w:rPr>
      </w:pPr>
      <w:r w:rsidRPr="0082077E">
        <w:rPr>
          <w:rFonts w:ascii="Verdana" w:hAnsi="Verdana" w:cs="Calibri"/>
          <w:sz w:val="24"/>
          <w:szCs w:val="24"/>
        </w:rPr>
        <w:t xml:space="preserve">Échéancier et budget ;  </w:t>
      </w:r>
    </w:p>
    <w:p w14:paraId="2EC39030" w14:textId="77777777" w:rsidR="00741EF2" w:rsidRPr="0082077E" w:rsidRDefault="00D74299" w:rsidP="00525378">
      <w:pPr>
        <w:pStyle w:val="Paragraphedeliste"/>
        <w:numPr>
          <w:ilvl w:val="0"/>
          <w:numId w:val="5"/>
        </w:numPr>
        <w:jc w:val="both"/>
        <w:rPr>
          <w:rFonts w:ascii="Verdana" w:hAnsi="Verdana" w:cs="Calibri"/>
          <w:sz w:val="24"/>
          <w:szCs w:val="24"/>
        </w:rPr>
      </w:pPr>
      <w:r w:rsidRPr="0082077E">
        <w:rPr>
          <w:rFonts w:ascii="Verdana" w:hAnsi="Verdana" w:cs="Calibri"/>
          <w:sz w:val="24"/>
          <w:szCs w:val="24"/>
        </w:rPr>
        <w:t>L</w:t>
      </w:r>
      <w:r w:rsidR="00741EF2" w:rsidRPr="0082077E">
        <w:rPr>
          <w:rFonts w:ascii="Verdana" w:hAnsi="Verdana" w:cs="Calibri"/>
          <w:sz w:val="24"/>
          <w:szCs w:val="24"/>
        </w:rPr>
        <w:t xml:space="preserve">es compétences générales démontrant la capacité d’entreprendre et de mener </w:t>
      </w:r>
      <w:r w:rsidRPr="0082077E">
        <w:rPr>
          <w:rFonts w:ascii="Verdana" w:hAnsi="Verdana" w:cs="Calibri"/>
          <w:sz w:val="24"/>
          <w:szCs w:val="24"/>
        </w:rPr>
        <w:t>à terme</w:t>
      </w:r>
      <w:r w:rsidR="00741EF2" w:rsidRPr="0082077E">
        <w:rPr>
          <w:rFonts w:ascii="Verdana" w:hAnsi="Verdana" w:cs="Calibri"/>
          <w:sz w:val="24"/>
          <w:szCs w:val="24"/>
        </w:rPr>
        <w:t xml:space="preserve"> un tel projet ;  </w:t>
      </w:r>
    </w:p>
    <w:p w14:paraId="1F7F60AC" w14:textId="77777777" w:rsidR="00741EF2" w:rsidRPr="0082077E" w:rsidRDefault="00D74299" w:rsidP="00525378">
      <w:pPr>
        <w:pStyle w:val="Paragraphedeliste"/>
        <w:numPr>
          <w:ilvl w:val="0"/>
          <w:numId w:val="5"/>
        </w:numPr>
        <w:jc w:val="both"/>
        <w:rPr>
          <w:rFonts w:ascii="Verdana" w:hAnsi="Verdana" w:cs="Calibri"/>
          <w:sz w:val="24"/>
          <w:szCs w:val="24"/>
        </w:rPr>
      </w:pPr>
      <w:r w:rsidRPr="0082077E">
        <w:rPr>
          <w:rFonts w:ascii="Verdana" w:hAnsi="Verdana" w:cs="Calibri"/>
          <w:sz w:val="24"/>
          <w:szCs w:val="24"/>
        </w:rPr>
        <w:t>Le</w:t>
      </w:r>
      <w:r w:rsidR="00741EF2" w:rsidRPr="0082077E">
        <w:rPr>
          <w:rFonts w:ascii="Verdana" w:hAnsi="Verdana" w:cs="Calibri"/>
          <w:sz w:val="24"/>
          <w:szCs w:val="24"/>
        </w:rPr>
        <w:t xml:space="preserve">s personnes qui travailleront à l’accomplissement des tâches.      </w:t>
      </w:r>
    </w:p>
    <w:p w14:paraId="74AC7B27" w14:textId="77777777" w:rsidR="00741EF2" w:rsidRPr="0082077E" w:rsidRDefault="00D74299" w:rsidP="00525378">
      <w:pPr>
        <w:jc w:val="both"/>
        <w:rPr>
          <w:rFonts w:ascii="Verdana" w:hAnsi="Verdana" w:cs="Calibri"/>
          <w:sz w:val="24"/>
          <w:szCs w:val="24"/>
        </w:rPr>
      </w:pPr>
      <w:r w:rsidRPr="0082077E">
        <w:rPr>
          <w:rFonts w:ascii="Verdana" w:hAnsi="Verdana" w:cs="Calibri"/>
          <w:sz w:val="24"/>
          <w:szCs w:val="24"/>
        </w:rPr>
        <w:t>NB : Vous</w:t>
      </w:r>
      <w:r w:rsidR="00741EF2" w:rsidRPr="0082077E">
        <w:rPr>
          <w:rFonts w:ascii="Verdana" w:hAnsi="Verdana" w:cs="Calibri"/>
          <w:sz w:val="24"/>
          <w:szCs w:val="24"/>
        </w:rPr>
        <w:t xml:space="preserve"> </w:t>
      </w:r>
      <w:r w:rsidRPr="0082077E">
        <w:rPr>
          <w:rFonts w:ascii="Verdana" w:hAnsi="Verdana" w:cs="Calibri"/>
          <w:sz w:val="24"/>
          <w:szCs w:val="24"/>
        </w:rPr>
        <w:t>pouvez</w:t>
      </w:r>
      <w:r w:rsidR="008321C4">
        <w:rPr>
          <w:rFonts w:ascii="Verdana" w:hAnsi="Verdana" w:cs="Calibri"/>
          <w:sz w:val="24"/>
          <w:szCs w:val="24"/>
        </w:rPr>
        <w:t>,</w:t>
      </w:r>
      <w:r w:rsidR="00741EF2" w:rsidRPr="0082077E">
        <w:rPr>
          <w:rFonts w:ascii="Verdana" w:hAnsi="Verdana" w:cs="Calibri"/>
          <w:sz w:val="24"/>
          <w:szCs w:val="24"/>
        </w:rPr>
        <w:t xml:space="preserve"> </w:t>
      </w:r>
      <w:r w:rsidRPr="0082077E">
        <w:rPr>
          <w:rFonts w:ascii="Verdana" w:hAnsi="Verdana" w:cs="Calibri"/>
          <w:sz w:val="24"/>
          <w:szCs w:val="24"/>
        </w:rPr>
        <w:t xml:space="preserve">si </w:t>
      </w:r>
      <w:r w:rsidR="00CA34A1">
        <w:rPr>
          <w:rFonts w:ascii="Verdana" w:hAnsi="Verdana" w:cs="Calibri"/>
          <w:sz w:val="24"/>
          <w:szCs w:val="24"/>
        </w:rPr>
        <w:t>désiré</w:t>
      </w:r>
      <w:r w:rsidR="008321C4">
        <w:rPr>
          <w:rFonts w:ascii="Verdana" w:hAnsi="Verdana" w:cs="Calibri"/>
          <w:sz w:val="24"/>
          <w:szCs w:val="24"/>
        </w:rPr>
        <w:t>,</w:t>
      </w:r>
      <w:r w:rsidRPr="0082077E">
        <w:rPr>
          <w:rFonts w:ascii="Verdana" w:hAnsi="Verdana" w:cs="Calibri"/>
          <w:sz w:val="24"/>
          <w:szCs w:val="24"/>
        </w:rPr>
        <w:t xml:space="preserve"> </w:t>
      </w:r>
      <w:r w:rsidR="00741EF2" w:rsidRPr="0082077E">
        <w:rPr>
          <w:rFonts w:ascii="Verdana" w:hAnsi="Verdana" w:cs="Calibri"/>
          <w:sz w:val="24"/>
          <w:szCs w:val="24"/>
        </w:rPr>
        <w:t>inclure tout autre docume</w:t>
      </w:r>
      <w:r w:rsidRPr="0082077E">
        <w:rPr>
          <w:rFonts w:ascii="Verdana" w:hAnsi="Verdana" w:cs="Calibri"/>
          <w:sz w:val="24"/>
          <w:szCs w:val="24"/>
        </w:rPr>
        <w:t>nt complémentaire jugé</w:t>
      </w:r>
      <w:r w:rsidR="00741EF2" w:rsidRPr="0082077E">
        <w:rPr>
          <w:rFonts w:ascii="Verdana" w:hAnsi="Verdana" w:cs="Calibri"/>
          <w:sz w:val="24"/>
          <w:szCs w:val="24"/>
        </w:rPr>
        <w:t> </w:t>
      </w:r>
      <w:r w:rsidRPr="0082077E">
        <w:rPr>
          <w:rFonts w:ascii="Verdana" w:hAnsi="Verdana" w:cs="Calibri"/>
          <w:sz w:val="24"/>
          <w:szCs w:val="24"/>
        </w:rPr>
        <w:t>nécessaire</w:t>
      </w:r>
      <w:r w:rsidR="00741EF2" w:rsidRPr="0082077E">
        <w:rPr>
          <w:rFonts w:ascii="Verdana" w:hAnsi="Verdana" w:cs="Calibri"/>
          <w:sz w:val="24"/>
          <w:szCs w:val="24"/>
        </w:rPr>
        <w:t xml:space="preserve">.     </w:t>
      </w:r>
    </w:p>
    <w:p w14:paraId="17FD6AC0" w14:textId="6080AD2B" w:rsidR="00741EF2" w:rsidRPr="0082077E" w:rsidRDefault="00741EF2" w:rsidP="00525378">
      <w:pPr>
        <w:jc w:val="both"/>
        <w:rPr>
          <w:rFonts w:ascii="Verdana" w:hAnsi="Verdana" w:cs="Calibri"/>
          <w:sz w:val="24"/>
          <w:szCs w:val="24"/>
        </w:rPr>
      </w:pPr>
      <w:r w:rsidRPr="0082077E">
        <w:rPr>
          <w:rFonts w:ascii="Verdana" w:hAnsi="Verdana" w:cs="Calibri"/>
          <w:sz w:val="24"/>
          <w:szCs w:val="24"/>
        </w:rPr>
        <w:t>Pendant la durée du contrat, l’</w:t>
      </w:r>
      <w:proofErr w:type="spellStart"/>
      <w:r w:rsidRPr="0082077E">
        <w:rPr>
          <w:rFonts w:ascii="Verdana" w:hAnsi="Verdana" w:cs="Calibri"/>
          <w:sz w:val="24"/>
          <w:szCs w:val="24"/>
        </w:rPr>
        <w:t>expert.e</w:t>
      </w:r>
      <w:proofErr w:type="spellEnd"/>
      <w:r w:rsidRPr="0082077E">
        <w:rPr>
          <w:rFonts w:ascii="Verdana" w:hAnsi="Verdana" w:cs="Calibri"/>
          <w:sz w:val="24"/>
          <w:szCs w:val="24"/>
        </w:rPr>
        <w:t xml:space="preserve"> conseil </w:t>
      </w:r>
      <w:proofErr w:type="spellStart"/>
      <w:r w:rsidRPr="0082077E">
        <w:rPr>
          <w:rFonts w:ascii="Verdana" w:hAnsi="Verdana" w:cs="Calibri"/>
          <w:sz w:val="24"/>
          <w:szCs w:val="24"/>
        </w:rPr>
        <w:t>retenu.e</w:t>
      </w:r>
      <w:proofErr w:type="spellEnd"/>
      <w:r w:rsidRPr="0082077E">
        <w:rPr>
          <w:rFonts w:ascii="Verdana" w:hAnsi="Verdana" w:cs="Calibri"/>
          <w:sz w:val="24"/>
          <w:szCs w:val="24"/>
        </w:rPr>
        <w:t xml:space="preserve"> devra travailler e</w:t>
      </w:r>
      <w:r w:rsidR="00D74299" w:rsidRPr="0082077E">
        <w:rPr>
          <w:rFonts w:ascii="Verdana" w:hAnsi="Verdana" w:cs="Calibri"/>
          <w:sz w:val="24"/>
          <w:szCs w:val="24"/>
        </w:rPr>
        <w:t xml:space="preserve">n étroite collaboration avec le </w:t>
      </w:r>
      <w:r w:rsidR="00AD2634">
        <w:rPr>
          <w:rFonts w:ascii="Verdana" w:hAnsi="Verdana" w:cs="Calibri"/>
          <w:sz w:val="24"/>
          <w:szCs w:val="24"/>
        </w:rPr>
        <w:t>personnel et quelques partenaires du RIF</w:t>
      </w:r>
      <w:r w:rsidR="00B70996">
        <w:rPr>
          <w:rFonts w:ascii="Verdana" w:hAnsi="Verdana" w:cs="Calibri"/>
          <w:sz w:val="24"/>
          <w:szCs w:val="24"/>
        </w:rPr>
        <w:t>,</w:t>
      </w:r>
      <w:r w:rsidR="008321C4">
        <w:rPr>
          <w:rFonts w:ascii="Verdana" w:hAnsi="Verdana" w:cs="Calibri"/>
          <w:sz w:val="24"/>
          <w:szCs w:val="24"/>
        </w:rPr>
        <w:t xml:space="preserve"> </w:t>
      </w:r>
      <w:r w:rsidRPr="0082077E">
        <w:rPr>
          <w:rFonts w:ascii="Verdana" w:hAnsi="Verdana" w:cs="Calibri"/>
          <w:sz w:val="24"/>
          <w:szCs w:val="24"/>
        </w:rPr>
        <w:t xml:space="preserve">sous la supervision </w:t>
      </w:r>
      <w:r w:rsidR="00B70996">
        <w:rPr>
          <w:rFonts w:ascii="Verdana" w:hAnsi="Verdana" w:cs="Calibri"/>
          <w:sz w:val="24"/>
          <w:szCs w:val="24"/>
        </w:rPr>
        <w:t>de la coordonnatrice du RIF</w:t>
      </w:r>
      <w:r w:rsidR="008310E2">
        <w:rPr>
          <w:rFonts w:ascii="Verdana" w:hAnsi="Verdana" w:cs="Calibri"/>
          <w:sz w:val="24"/>
          <w:szCs w:val="24"/>
        </w:rPr>
        <w:t>,</w:t>
      </w:r>
      <w:r w:rsidRPr="0082077E">
        <w:rPr>
          <w:rFonts w:ascii="Verdana" w:hAnsi="Verdana" w:cs="Calibri"/>
          <w:sz w:val="24"/>
          <w:szCs w:val="24"/>
        </w:rPr>
        <w:t xml:space="preserve"> afin d’assurer le  bon déroulement du projet.   </w:t>
      </w:r>
    </w:p>
    <w:p w14:paraId="465DDB80" w14:textId="6CCA5FF5" w:rsidR="00537A92" w:rsidRDefault="00537A92" w:rsidP="00525378">
      <w:pPr>
        <w:jc w:val="both"/>
        <w:rPr>
          <w:rFonts w:ascii="Verdana" w:hAnsi="Verdana" w:cs="Calibri"/>
          <w:b/>
          <w:bCs/>
          <w:color w:val="9D3511" w:themeColor="accent1" w:themeShade="BF"/>
          <w:sz w:val="28"/>
          <w:szCs w:val="28"/>
        </w:rPr>
      </w:pPr>
      <w:r>
        <w:rPr>
          <w:rFonts w:ascii="Verdana" w:hAnsi="Verdana" w:cs="Calibri"/>
          <w:b/>
          <w:bCs/>
          <w:color w:val="9D3511" w:themeColor="accent1" w:themeShade="BF"/>
          <w:sz w:val="28"/>
          <w:szCs w:val="28"/>
        </w:rPr>
        <w:t>Session d’information :</w:t>
      </w:r>
    </w:p>
    <w:p w14:paraId="2AD023E1" w14:textId="6FA411D8" w:rsidR="00537A92" w:rsidRPr="00537A92" w:rsidRDefault="00537A92" w:rsidP="00525378">
      <w:pPr>
        <w:jc w:val="both"/>
        <w:rPr>
          <w:rFonts w:ascii="Verdana" w:hAnsi="Verdana" w:cs="Calibri"/>
          <w:sz w:val="24"/>
          <w:szCs w:val="24"/>
        </w:rPr>
      </w:pPr>
      <w:r>
        <w:rPr>
          <w:rFonts w:ascii="Verdana" w:hAnsi="Verdana" w:cs="Calibri"/>
          <w:sz w:val="24"/>
          <w:szCs w:val="24"/>
        </w:rPr>
        <w:lastRenderedPageBreak/>
        <w:t>Une session d’information</w:t>
      </w:r>
      <w:r w:rsidR="006E4EE7">
        <w:rPr>
          <w:rFonts w:ascii="Verdana" w:hAnsi="Verdana" w:cs="Calibri"/>
          <w:sz w:val="24"/>
          <w:szCs w:val="24"/>
        </w:rPr>
        <w:t xml:space="preserve"> virtuelle</w:t>
      </w:r>
      <w:r>
        <w:rPr>
          <w:rFonts w:ascii="Verdana" w:hAnsi="Verdana" w:cs="Calibri"/>
          <w:sz w:val="24"/>
          <w:szCs w:val="24"/>
        </w:rPr>
        <w:t xml:space="preserve"> sera offerte </w:t>
      </w:r>
      <w:r w:rsidR="00E53CCD">
        <w:rPr>
          <w:rFonts w:ascii="Verdana" w:hAnsi="Verdana" w:cs="Calibri"/>
          <w:sz w:val="24"/>
          <w:szCs w:val="24"/>
        </w:rPr>
        <w:t>aux soumissionnaires intéressés</w:t>
      </w:r>
      <w:r w:rsidR="008912F9">
        <w:rPr>
          <w:rFonts w:ascii="Verdana" w:hAnsi="Verdana" w:cs="Calibri"/>
          <w:sz w:val="24"/>
          <w:szCs w:val="24"/>
        </w:rPr>
        <w:t xml:space="preserve"> à offrir leurs services</w:t>
      </w:r>
      <w:r w:rsidR="00B32E05">
        <w:rPr>
          <w:rFonts w:ascii="Verdana" w:hAnsi="Verdana" w:cs="Calibri"/>
          <w:sz w:val="24"/>
          <w:szCs w:val="24"/>
        </w:rPr>
        <w:t xml:space="preserve">, le </w:t>
      </w:r>
      <w:r w:rsidR="002051EE">
        <w:rPr>
          <w:rFonts w:ascii="Verdana" w:hAnsi="Verdana" w:cs="Calibri"/>
          <w:sz w:val="24"/>
          <w:szCs w:val="24"/>
        </w:rPr>
        <w:t>jeudi 3 février 2022, de 10h – 11h</w:t>
      </w:r>
      <w:r w:rsidR="00B44AB1">
        <w:rPr>
          <w:rFonts w:ascii="Verdana" w:hAnsi="Verdana" w:cs="Calibri"/>
          <w:sz w:val="24"/>
          <w:szCs w:val="24"/>
        </w:rPr>
        <w:t>, afin de répondre aux questions d’ordre général concernant le présent appel d’offre</w:t>
      </w:r>
      <w:r w:rsidR="00E53CCD">
        <w:rPr>
          <w:rFonts w:ascii="Verdana" w:hAnsi="Verdana" w:cs="Calibri"/>
          <w:sz w:val="24"/>
          <w:szCs w:val="24"/>
        </w:rPr>
        <w:t xml:space="preserve">.  Pour vous </w:t>
      </w:r>
      <w:r w:rsidR="00763465">
        <w:rPr>
          <w:rFonts w:ascii="Verdana" w:hAnsi="Verdana" w:cs="Calibri"/>
          <w:sz w:val="24"/>
          <w:szCs w:val="24"/>
        </w:rPr>
        <w:t>inscri</w:t>
      </w:r>
      <w:r w:rsidR="00D06123">
        <w:rPr>
          <w:rFonts w:ascii="Verdana" w:hAnsi="Verdana" w:cs="Calibri"/>
          <w:sz w:val="24"/>
          <w:szCs w:val="24"/>
        </w:rPr>
        <w:t>re à cette session</w:t>
      </w:r>
      <w:r w:rsidR="00695485">
        <w:rPr>
          <w:rFonts w:ascii="Verdana" w:hAnsi="Verdana" w:cs="Calibri"/>
          <w:sz w:val="24"/>
          <w:szCs w:val="24"/>
        </w:rPr>
        <w:t xml:space="preserve"> d’information</w:t>
      </w:r>
      <w:r w:rsidR="00D06123">
        <w:rPr>
          <w:rFonts w:ascii="Verdana" w:hAnsi="Verdana" w:cs="Calibri"/>
          <w:sz w:val="24"/>
          <w:szCs w:val="24"/>
        </w:rPr>
        <w:t xml:space="preserve">, svp envoyer un courriel à Brigitte au </w:t>
      </w:r>
      <w:hyperlink r:id="rId6" w:history="1">
        <w:r w:rsidR="00D06123" w:rsidRPr="0069520C">
          <w:rPr>
            <w:rStyle w:val="Lienhypertexte"/>
            <w:rFonts w:ascii="Verdana" w:hAnsi="Verdana" w:cs="Calibri"/>
            <w:sz w:val="24"/>
            <w:szCs w:val="24"/>
          </w:rPr>
          <w:t>brigitte@cesoc.ca</w:t>
        </w:r>
      </w:hyperlink>
      <w:r w:rsidR="00D06123">
        <w:rPr>
          <w:rFonts w:ascii="Verdana" w:hAnsi="Verdana" w:cs="Calibri"/>
          <w:sz w:val="24"/>
          <w:szCs w:val="24"/>
        </w:rPr>
        <w:t xml:space="preserve">, avant </w:t>
      </w:r>
      <w:r w:rsidR="00793209">
        <w:rPr>
          <w:rFonts w:ascii="Verdana" w:hAnsi="Verdana" w:cs="Calibri"/>
          <w:sz w:val="24"/>
          <w:szCs w:val="24"/>
        </w:rPr>
        <w:t xml:space="preserve">le mercredi 2 février </w:t>
      </w:r>
      <w:r w:rsidR="00242526">
        <w:rPr>
          <w:rFonts w:ascii="Verdana" w:hAnsi="Verdana" w:cs="Calibri"/>
          <w:sz w:val="24"/>
          <w:szCs w:val="24"/>
        </w:rPr>
        <w:t>à midi</w:t>
      </w:r>
      <w:r w:rsidR="00667BE6">
        <w:rPr>
          <w:rFonts w:ascii="Verdana" w:hAnsi="Verdana" w:cs="Calibri"/>
          <w:sz w:val="24"/>
          <w:szCs w:val="24"/>
        </w:rPr>
        <w:t>.</w:t>
      </w:r>
    </w:p>
    <w:p w14:paraId="6FF50AA9" w14:textId="0180D451" w:rsidR="00525378" w:rsidRPr="007371C7" w:rsidRDefault="00741EF2" w:rsidP="00525378">
      <w:pPr>
        <w:jc w:val="both"/>
        <w:rPr>
          <w:rFonts w:ascii="Verdana" w:hAnsi="Verdana" w:cs="Calibri"/>
          <w:b/>
          <w:bCs/>
          <w:color w:val="9D3511" w:themeColor="accent1" w:themeShade="BF"/>
          <w:sz w:val="28"/>
          <w:szCs w:val="28"/>
        </w:rPr>
      </w:pPr>
      <w:r w:rsidRPr="007371C7">
        <w:rPr>
          <w:rFonts w:ascii="Verdana" w:hAnsi="Verdana" w:cs="Calibri"/>
          <w:b/>
          <w:bCs/>
          <w:color w:val="9D3511" w:themeColor="accent1" w:themeShade="BF"/>
          <w:sz w:val="28"/>
          <w:szCs w:val="28"/>
        </w:rPr>
        <w:t>Les offres de se</w:t>
      </w:r>
      <w:r w:rsidR="00AE5727" w:rsidRPr="007371C7">
        <w:rPr>
          <w:rFonts w:ascii="Verdana" w:hAnsi="Verdana" w:cs="Calibri"/>
          <w:b/>
          <w:bCs/>
          <w:color w:val="9D3511" w:themeColor="accent1" w:themeShade="BF"/>
          <w:sz w:val="28"/>
          <w:szCs w:val="28"/>
        </w:rPr>
        <w:t>rvice doivent être envoyées à : </w:t>
      </w:r>
    </w:p>
    <w:p w14:paraId="26A6D71A" w14:textId="0277A528" w:rsidR="00525378" w:rsidRPr="0082077E" w:rsidRDefault="00CC7739" w:rsidP="00525378">
      <w:pPr>
        <w:spacing w:after="0"/>
        <w:jc w:val="both"/>
        <w:rPr>
          <w:rFonts w:ascii="Verdana" w:hAnsi="Verdana" w:cs="Calibri"/>
          <w:sz w:val="24"/>
          <w:szCs w:val="24"/>
        </w:rPr>
      </w:pPr>
      <w:r>
        <w:rPr>
          <w:rFonts w:ascii="Verdana" w:hAnsi="Verdana" w:cs="Calibri"/>
          <w:sz w:val="24"/>
          <w:szCs w:val="24"/>
        </w:rPr>
        <w:t>Brigitte Duguay Langlais</w:t>
      </w:r>
    </w:p>
    <w:p w14:paraId="6996D4E3" w14:textId="7BB72E3A" w:rsidR="00AE5727" w:rsidRPr="0082077E" w:rsidRDefault="00CC7739" w:rsidP="00525378">
      <w:pPr>
        <w:spacing w:after="0"/>
        <w:jc w:val="both"/>
        <w:rPr>
          <w:rFonts w:ascii="Verdana" w:hAnsi="Verdana" w:cs="Calibri"/>
          <w:sz w:val="24"/>
          <w:szCs w:val="24"/>
        </w:rPr>
      </w:pPr>
      <w:r>
        <w:rPr>
          <w:rFonts w:ascii="Verdana" w:hAnsi="Verdana" w:cs="Calibri"/>
          <w:sz w:val="24"/>
          <w:szCs w:val="24"/>
        </w:rPr>
        <w:t>Coordonnatrice du RSIFEO</w:t>
      </w:r>
    </w:p>
    <w:p w14:paraId="5A71FD80" w14:textId="735E3F25" w:rsidR="00AE5727" w:rsidRPr="0082077E" w:rsidRDefault="00525378" w:rsidP="00525378">
      <w:pPr>
        <w:spacing w:after="0"/>
        <w:jc w:val="both"/>
        <w:rPr>
          <w:rFonts w:ascii="Verdana" w:hAnsi="Verdana" w:cs="Calibri"/>
          <w:sz w:val="24"/>
          <w:szCs w:val="24"/>
        </w:rPr>
      </w:pPr>
      <w:r w:rsidRPr="0082077E">
        <w:rPr>
          <w:rFonts w:ascii="Verdana" w:hAnsi="Verdana" w:cs="Calibri"/>
          <w:sz w:val="24"/>
          <w:szCs w:val="24"/>
        </w:rPr>
        <w:t>Courriel :</w:t>
      </w:r>
      <w:r w:rsidR="00741EF2" w:rsidRPr="0082077E">
        <w:rPr>
          <w:rFonts w:ascii="Verdana" w:hAnsi="Verdana" w:cs="Calibri"/>
          <w:sz w:val="24"/>
          <w:szCs w:val="24"/>
        </w:rPr>
        <w:t xml:space="preserve"> </w:t>
      </w:r>
      <w:hyperlink r:id="rId7" w:history="1">
        <w:r w:rsidR="0014704F" w:rsidRPr="00EA2219">
          <w:rPr>
            <w:rStyle w:val="Lienhypertexte"/>
            <w:rFonts w:ascii="Verdana" w:hAnsi="Verdana" w:cs="Calibri"/>
            <w:sz w:val="24"/>
            <w:szCs w:val="24"/>
          </w:rPr>
          <w:t>brigitte@cesoc.ca</w:t>
        </w:r>
      </w:hyperlink>
      <w:r w:rsidR="0014704F">
        <w:rPr>
          <w:rFonts w:ascii="Verdana" w:hAnsi="Verdana" w:cs="Calibri"/>
          <w:sz w:val="24"/>
          <w:szCs w:val="24"/>
        </w:rPr>
        <w:t xml:space="preserve"> </w:t>
      </w:r>
      <w:r w:rsidRPr="0082077E">
        <w:rPr>
          <w:rFonts w:ascii="Verdana" w:hAnsi="Verdana" w:cs="Calibri"/>
          <w:sz w:val="24"/>
          <w:szCs w:val="24"/>
        </w:rPr>
        <w:t> </w:t>
      </w:r>
      <w:r w:rsidR="00741EF2" w:rsidRPr="0082077E">
        <w:rPr>
          <w:rFonts w:ascii="Verdana" w:hAnsi="Verdana" w:cs="Calibri"/>
          <w:sz w:val="24"/>
          <w:szCs w:val="24"/>
        </w:rPr>
        <w:t xml:space="preserve"> </w:t>
      </w:r>
    </w:p>
    <w:p w14:paraId="62170D10" w14:textId="77777777" w:rsidR="00CA34A1" w:rsidRDefault="00CA34A1" w:rsidP="00525378">
      <w:pPr>
        <w:jc w:val="both"/>
        <w:rPr>
          <w:rFonts w:ascii="Verdana" w:hAnsi="Verdana" w:cs="Calibri"/>
          <w:sz w:val="24"/>
          <w:szCs w:val="24"/>
        </w:rPr>
      </w:pPr>
    </w:p>
    <w:p w14:paraId="295CF86E" w14:textId="416932F3" w:rsidR="00B313E0" w:rsidRPr="0073393D" w:rsidRDefault="00741EF2" w:rsidP="00525378">
      <w:pPr>
        <w:jc w:val="both"/>
        <w:rPr>
          <w:rFonts w:ascii="Verdana" w:hAnsi="Verdana" w:cs="Calibri"/>
          <w:b/>
          <w:color w:val="9D3511" w:themeColor="accent1" w:themeShade="BF"/>
          <w:sz w:val="24"/>
          <w:szCs w:val="24"/>
          <w:u w:val="single"/>
        </w:rPr>
      </w:pPr>
      <w:r w:rsidRPr="00177414">
        <w:rPr>
          <w:rFonts w:ascii="Verdana" w:hAnsi="Verdana" w:cs="Calibri"/>
          <w:sz w:val="24"/>
          <w:szCs w:val="24"/>
        </w:rPr>
        <w:t xml:space="preserve">La date limite de réception </w:t>
      </w:r>
      <w:r w:rsidR="00AE5727" w:rsidRPr="00177414">
        <w:rPr>
          <w:rFonts w:ascii="Verdana" w:hAnsi="Verdana" w:cs="Calibri"/>
          <w:sz w:val="24"/>
          <w:szCs w:val="24"/>
        </w:rPr>
        <w:t xml:space="preserve">des offres de service est </w:t>
      </w:r>
      <w:r w:rsidR="00AE5727" w:rsidRPr="0073393D">
        <w:rPr>
          <w:rFonts w:ascii="Verdana" w:hAnsi="Verdana" w:cs="Calibri"/>
          <w:b/>
          <w:color w:val="9D3511" w:themeColor="accent1" w:themeShade="BF"/>
          <w:sz w:val="24"/>
          <w:szCs w:val="24"/>
          <w:u w:val="single"/>
        </w:rPr>
        <w:t xml:space="preserve">le </w:t>
      </w:r>
      <w:r w:rsidR="0010543E" w:rsidRPr="0073393D">
        <w:rPr>
          <w:rFonts w:ascii="Verdana" w:hAnsi="Verdana" w:cs="Calibri"/>
          <w:b/>
          <w:color w:val="9D3511" w:themeColor="accent1" w:themeShade="BF"/>
          <w:sz w:val="24"/>
          <w:szCs w:val="24"/>
          <w:u w:val="single"/>
        </w:rPr>
        <w:t xml:space="preserve">lundi </w:t>
      </w:r>
      <w:r w:rsidR="00233FC4">
        <w:rPr>
          <w:rFonts w:ascii="Verdana" w:hAnsi="Verdana" w:cs="Calibri"/>
          <w:b/>
          <w:color w:val="9D3511" w:themeColor="accent1" w:themeShade="BF"/>
          <w:sz w:val="24"/>
          <w:szCs w:val="24"/>
          <w:u w:val="single"/>
        </w:rPr>
        <w:t>14</w:t>
      </w:r>
      <w:r w:rsidR="0010543E" w:rsidRPr="0073393D">
        <w:rPr>
          <w:rFonts w:ascii="Verdana" w:hAnsi="Verdana" w:cs="Calibri"/>
          <w:b/>
          <w:color w:val="9D3511" w:themeColor="accent1" w:themeShade="BF"/>
          <w:sz w:val="24"/>
          <w:szCs w:val="24"/>
          <w:u w:val="single"/>
        </w:rPr>
        <w:t xml:space="preserve"> février</w:t>
      </w:r>
      <w:r w:rsidR="0073393D" w:rsidRPr="0073393D">
        <w:rPr>
          <w:rFonts w:ascii="Verdana" w:hAnsi="Verdana" w:cs="Calibri"/>
          <w:b/>
          <w:color w:val="9D3511" w:themeColor="accent1" w:themeShade="BF"/>
          <w:sz w:val="24"/>
          <w:szCs w:val="24"/>
          <w:u w:val="single"/>
        </w:rPr>
        <w:t xml:space="preserve"> 2022</w:t>
      </w:r>
      <w:r w:rsidRPr="0073393D">
        <w:rPr>
          <w:rFonts w:ascii="Verdana" w:hAnsi="Verdana" w:cs="Calibri"/>
          <w:b/>
          <w:color w:val="9D3511" w:themeColor="accent1" w:themeShade="BF"/>
          <w:sz w:val="24"/>
          <w:szCs w:val="24"/>
          <w:u w:val="single"/>
        </w:rPr>
        <w:t xml:space="preserve"> à</w:t>
      </w:r>
      <w:r w:rsidR="00AE5727" w:rsidRPr="0073393D">
        <w:rPr>
          <w:rFonts w:ascii="Verdana" w:hAnsi="Verdana" w:cs="Calibri"/>
          <w:b/>
          <w:color w:val="9D3511" w:themeColor="accent1" w:themeShade="BF"/>
          <w:sz w:val="24"/>
          <w:szCs w:val="24"/>
          <w:u w:val="single"/>
        </w:rPr>
        <w:t xml:space="preserve"> 1</w:t>
      </w:r>
      <w:r w:rsidR="00CA34A1" w:rsidRPr="0073393D">
        <w:rPr>
          <w:rFonts w:ascii="Verdana" w:hAnsi="Verdana" w:cs="Calibri"/>
          <w:b/>
          <w:color w:val="9D3511" w:themeColor="accent1" w:themeShade="BF"/>
          <w:sz w:val="24"/>
          <w:szCs w:val="24"/>
          <w:u w:val="single"/>
        </w:rPr>
        <w:t>6</w:t>
      </w:r>
      <w:r w:rsidRPr="0073393D">
        <w:rPr>
          <w:rFonts w:ascii="Verdana" w:hAnsi="Verdana" w:cs="Calibri"/>
          <w:b/>
          <w:color w:val="9D3511" w:themeColor="accent1" w:themeShade="BF"/>
          <w:sz w:val="24"/>
          <w:szCs w:val="24"/>
          <w:u w:val="single"/>
        </w:rPr>
        <w:t>h</w:t>
      </w:r>
      <w:r w:rsidR="00CA34A1" w:rsidRPr="0073393D">
        <w:rPr>
          <w:rFonts w:ascii="Verdana" w:hAnsi="Verdana" w:cs="Calibri"/>
          <w:b/>
          <w:color w:val="9D3511" w:themeColor="accent1" w:themeShade="BF"/>
          <w:sz w:val="24"/>
          <w:szCs w:val="24"/>
          <w:u w:val="single"/>
        </w:rPr>
        <w:t>00</w:t>
      </w:r>
      <w:r w:rsidRPr="0073393D">
        <w:rPr>
          <w:rFonts w:ascii="Verdana" w:hAnsi="Verdana" w:cs="Calibri"/>
          <w:b/>
          <w:color w:val="9D3511" w:themeColor="accent1" w:themeShade="BF"/>
          <w:sz w:val="24"/>
          <w:szCs w:val="24"/>
          <w:u w:val="single"/>
        </w:rPr>
        <w:t>. </w:t>
      </w:r>
    </w:p>
    <w:sectPr w:rsidR="00B313E0" w:rsidRPr="0073393D" w:rsidSect="004B74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235"/>
    <w:multiLevelType w:val="hybridMultilevel"/>
    <w:tmpl w:val="EBF820EA"/>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CD40F7"/>
    <w:multiLevelType w:val="hybridMultilevel"/>
    <w:tmpl w:val="5CB8670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0C285A"/>
    <w:multiLevelType w:val="hybridMultilevel"/>
    <w:tmpl w:val="E4485F7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88A0893"/>
    <w:multiLevelType w:val="hybridMultilevel"/>
    <w:tmpl w:val="2B0CBEFE"/>
    <w:lvl w:ilvl="0" w:tplc="69600AF8">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4" w15:restartNumberingAfterBreak="0">
    <w:nsid w:val="1D034065"/>
    <w:multiLevelType w:val="hybridMultilevel"/>
    <w:tmpl w:val="357EA17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ADB5F67"/>
    <w:multiLevelType w:val="hybridMultilevel"/>
    <w:tmpl w:val="70FABE5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2440FCC"/>
    <w:multiLevelType w:val="hybridMultilevel"/>
    <w:tmpl w:val="6E2060F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B63EF0"/>
    <w:multiLevelType w:val="hybridMultilevel"/>
    <w:tmpl w:val="64B00F14"/>
    <w:lvl w:ilvl="0" w:tplc="0C0C000F">
      <w:start w:val="1"/>
      <w:numFmt w:val="decimal"/>
      <w:lvlText w:val="%1."/>
      <w:lvlJc w:val="left"/>
      <w:pPr>
        <w:ind w:left="1140" w:hanging="360"/>
      </w:pPr>
    </w:lvl>
    <w:lvl w:ilvl="1" w:tplc="0C0C0019" w:tentative="1">
      <w:start w:val="1"/>
      <w:numFmt w:val="lowerLetter"/>
      <w:lvlText w:val="%2."/>
      <w:lvlJc w:val="left"/>
      <w:pPr>
        <w:ind w:left="1860" w:hanging="360"/>
      </w:pPr>
    </w:lvl>
    <w:lvl w:ilvl="2" w:tplc="0C0C001B" w:tentative="1">
      <w:start w:val="1"/>
      <w:numFmt w:val="lowerRoman"/>
      <w:lvlText w:val="%3."/>
      <w:lvlJc w:val="right"/>
      <w:pPr>
        <w:ind w:left="2580" w:hanging="180"/>
      </w:pPr>
    </w:lvl>
    <w:lvl w:ilvl="3" w:tplc="0C0C000F" w:tentative="1">
      <w:start w:val="1"/>
      <w:numFmt w:val="decimal"/>
      <w:lvlText w:val="%4."/>
      <w:lvlJc w:val="left"/>
      <w:pPr>
        <w:ind w:left="3300" w:hanging="360"/>
      </w:pPr>
    </w:lvl>
    <w:lvl w:ilvl="4" w:tplc="0C0C0019" w:tentative="1">
      <w:start w:val="1"/>
      <w:numFmt w:val="lowerLetter"/>
      <w:lvlText w:val="%5."/>
      <w:lvlJc w:val="left"/>
      <w:pPr>
        <w:ind w:left="4020" w:hanging="360"/>
      </w:pPr>
    </w:lvl>
    <w:lvl w:ilvl="5" w:tplc="0C0C001B" w:tentative="1">
      <w:start w:val="1"/>
      <w:numFmt w:val="lowerRoman"/>
      <w:lvlText w:val="%6."/>
      <w:lvlJc w:val="right"/>
      <w:pPr>
        <w:ind w:left="4740" w:hanging="180"/>
      </w:pPr>
    </w:lvl>
    <w:lvl w:ilvl="6" w:tplc="0C0C000F" w:tentative="1">
      <w:start w:val="1"/>
      <w:numFmt w:val="decimal"/>
      <w:lvlText w:val="%7."/>
      <w:lvlJc w:val="left"/>
      <w:pPr>
        <w:ind w:left="5460" w:hanging="360"/>
      </w:pPr>
    </w:lvl>
    <w:lvl w:ilvl="7" w:tplc="0C0C0019" w:tentative="1">
      <w:start w:val="1"/>
      <w:numFmt w:val="lowerLetter"/>
      <w:lvlText w:val="%8."/>
      <w:lvlJc w:val="left"/>
      <w:pPr>
        <w:ind w:left="6180" w:hanging="360"/>
      </w:pPr>
    </w:lvl>
    <w:lvl w:ilvl="8" w:tplc="0C0C001B" w:tentative="1">
      <w:start w:val="1"/>
      <w:numFmt w:val="lowerRoman"/>
      <w:lvlText w:val="%9."/>
      <w:lvlJc w:val="right"/>
      <w:pPr>
        <w:ind w:left="6900" w:hanging="180"/>
      </w:pPr>
    </w:lvl>
  </w:abstractNum>
  <w:abstractNum w:abstractNumId="8" w15:restartNumberingAfterBreak="0">
    <w:nsid w:val="4BD3173F"/>
    <w:multiLevelType w:val="hybridMultilevel"/>
    <w:tmpl w:val="FD88DF1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54750EE"/>
    <w:multiLevelType w:val="hybridMultilevel"/>
    <w:tmpl w:val="130E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57EDB"/>
    <w:multiLevelType w:val="hybridMultilevel"/>
    <w:tmpl w:val="E188D6C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F0628E5"/>
    <w:multiLevelType w:val="hybridMultilevel"/>
    <w:tmpl w:val="05A6054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1E43886"/>
    <w:multiLevelType w:val="hybridMultilevel"/>
    <w:tmpl w:val="4B708D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44F08A1"/>
    <w:multiLevelType w:val="hybridMultilevel"/>
    <w:tmpl w:val="86CE1C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577594F"/>
    <w:multiLevelType w:val="hybridMultilevel"/>
    <w:tmpl w:val="E23EE7C4"/>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C9B3AF6"/>
    <w:multiLevelType w:val="hybridMultilevel"/>
    <w:tmpl w:val="7D1E6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5A45DE3"/>
    <w:multiLevelType w:val="hybridMultilevel"/>
    <w:tmpl w:val="B4D859DC"/>
    <w:lvl w:ilvl="0" w:tplc="FBA6928E">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9784431"/>
    <w:multiLevelType w:val="hybridMultilevel"/>
    <w:tmpl w:val="BF3631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3"/>
  </w:num>
  <w:num w:numId="2">
    <w:abstractNumId w:val="7"/>
  </w:num>
  <w:num w:numId="3">
    <w:abstractNumId w:val="15"/>
  </w:num>
  <w:num w:numId="4">
    <w:abstractNumId w:val="3"/>
  </w:num>
  <w:num w:numId="5">
    <w:abstractNumId w:val="12"/>
  </w:num>
  <w:num w:numId="6">
    <w:abstractNumId w:val="2"/>
  </w:num>
  <w:num w:numId="7">
    <w:abstractNumId w:val="16"/>
  </w:num>
  <w:num w:numId="8">
    <w:abstractNumId w:val="17"/>
  </w:num>
  <w:num w:numId="9">
    <w:abstractNumId w:val="10"/>
  </w:num>
  <w:num w:numId="10">
    <w:abstractNumId w:val="14"/>
  </w:num>
  <w:num w:numId="11">
    <w:abstractNumId w:val="0"/>
  </w:num>
  <w:num w:numId="12">
    <w:abstractNumId w:val="9"/>
  </w:num>
  <w:num w:numId="13">
    <w:abstractNumId w:val="1"/>
  </w:num>
  <w:num w:numId="14">
    <w:abstractNumId w:val="4"/>
  </w:num>
  <w:num w:numId="15">
    <w:abstractNumId w:val="11"/>
  </w:num>
  <w:num w:numId="16">
    <w:abstractNumId w:val="8"/>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F2"/>
    <w:rsid w:val="00012C8F"/>
    <w:rsid w:val="000352B0"/>
    <w:rsid w:val="000456D2"/>
    <w:rsid w:val="00060ABF"/>
    <w:rsid w:val="0007798B"/>
    <w:rsid w:val="00092D84"/>
    <w:rsid w:val="000976E2"/>
    <w:rsid w:val="000A5B39"/>
    <w:rsid w:val="000A63AE"/>
    <w:rsid w:val="000D1BE1"/>
    <w:rsid w:val="000E17B8"/>
    <w:rsid w:val="000F258A"/>
    <w:rsid w:val="000F3BAE"/>
    <w:rsid w:val="000F44BE"/>
    <w:rsid w:val="00102CFB"/>
    <w:rsid w:val="0010543E"/>
    <w:rsid w:val="001200BC"/>
    <w:rsid w:val="0012219E"/>
    <w:rsid w:val="001221DE"/>
    <w:rsid w:val="00133AF0"/>
    <w:rsid w:val="00144CA0"/>
    <w:rsid w:val="0014704F"/>
    <w:rsid w:val="0017635E"/>
    <w:rsid w:val="0017668A"/>
    <w:rsid w:val="00177414"/>
    <w:rsid w:val="001838BA"/>
    <w:rsid w:val="001961C1"/>
    <w:rsid w:val="00197E9B"/>
    <w:rsid w:val="001A44AA"/>
    <w:rsid w:val="001D1DDD"/>
    <w:rsid w:val="001F0C50"/>
    <w:rsid w:val="00201220"/>
    <w:rsid w:val="00202657"/>
    <w:rsid w:val="002051EE"/>
    <w:rsid w:val="002122F5"/>
    <w:rsid w:val="002131AB"/>
    <w:rsid w:val="002167C5"/>
    <w:rsid w:val="00217A8F"/>
    <w:rsid w:val="00233FC4"/>
    <w:rsid w:val="002371CC"/>
    <w:rsid w:val="00242526"/>
    <w:rsid w:val="002503AC"/>
    <w:rsid w:val="0029210D"/>
    <w:rsid w:val="00295DFF"/>
    <w:rsid w:val="002B2A51"/>
    <w:rsid w:val="002C6833"/>
    <w:rsid w:val="002E2D95"/>
    <w:rsid w:val="00313F3A"/>
    <w:rsid w:val="00317A88"/>
    <w:rsid w:val="00323918"/>
    <w:rsid w:val="00327B45"/>
    <w:rsid w:val="0033566C"/>
    <w:rsid w:val="00363B29"/>
    <w:rsid w:val="00365653"/>
    <w:rsid w:val="00371E7E"/>
    <w:rsid w:val="0037290B"/>
    <w:rsid w:val="00396FCE"/>
    <w:rsid w:val="00397FF5"/>
    <w:rsid w:val="003A3143"/>
    <w:rsid w:val="003B305A"/>
    <w:rsid w:val="003B4433"/>
    <w:rsid w:val="003C0DD1"/>
    <w:rsid w:val="003E2BB5"/>
    <w:rsid w:val="003E66AE"/>
    <w:rsid w:val="00402916"/>
    <w:rsid w:val="004074B2"/>
    <w:rsid w:val="0041248D"/>
    <w:rsid w:val="0042262E"/>
    <w:rsid w:val="00454E18"/>
    <w:rsid w:val="00457422"/>
    <w:rsid w:val="004621A4"/>
    <w:rsid w:val="0046233A"/>
    <w:rsid w:val="00475A7F"/>
    <w:rsid w:val="0048596D"/>
    <w:rsid w:val="00486061"/>
    <w:rsid w:val="004959D2"/>
    <w:rsid w:val="004A0FCC"/>
    <w:rsid w:val="004A28CF"/>
    <w:rsid w:val="004B749F"/>
    <w:rsid w:val="004C3460"/>
    <w:rsid w:val="004D1037"/>
    <w:rsid w:val="004D5A2A"/>
    <w:rsid w:val="00515C24"/>
    <w:rsid w:val="00525378"/>
    <w:rsid w:val="00530330"/>
    <w:rsid w:val="00536FAA"/>
    <w:rsid w:val="00537A92"/>
    <w:rsid w:val="005461DF"/>
    <w:rsid w:val="00560479"/>
    <w:rsid w:val="00581ABF"/>
    <w:rsid w:val="0059396A"/>
    <w:rsid w:val="0059460E"/>
    <w:rsid w:val="005F593C"/>
    <w:rsid w:val="00630A08"/>
    <w:rsid w:val="00630A49"/>
    <w:rsid w:val="00630F8A"/>
    <w:rsid w:val="006333F5"/>
    <w:rsid w:val="00637810"/>
    <w:rsid w:val="00662190"/>
    <w:rsid w:val="00667BE6"/>
    <w:rsid w:val="00671663"/>
    <w:rsid w:val="006935EE"/>
    <w:rsid w:val="0069403A"/>
    <w:rsid w:val="0069526C"/>
    <w:rsid w:val="00695485"/>
    <w:rsid w:val="006B538C"/>
    <w:rsid w:val="006C1F05"/>
    <w:rsid w:val="006E4EE7"/>
    <w:rsid w:val="006F4FB9"/>
    <w:rsid w:val="006F5536"/>
    <w:rsid w:val="006F691F"/>
    <w:rsid w:val="00721415"/>
    <w:rsid w:val="0073393D"/>
    <w:rsid w:val="00734BD5"/>
    <w:rsid w:val="007371C7"/>
    <w:rsid w:val="00741EF2"/>
    <w:rsid w:val="00751DD8"/>
    <w:rsid w:val="007545B0"/>
    <w:rsid w:val="00763465"/>
    <w:rsid w:val="00781382"/>
    <w:rsid w:val="00785190"/>
    <w:rsid w:val="00791E10"/>
    <w:rsid w:val="00793209"/>
    <w:rsid w:val="007938C1"/>
    <w:rsid w:val="007E43EC"/>
    <w:rsid w:val="00806A7F"/>
    <w:rsid w:val="0082077E"/>
    <w:rsid w:val="008272C3"/>
    <w:rsid w:val="008310E2"/>
    <w:rsid w:val="008321C4"/>
    <w:rsid w:val="00860BBB"/>
    <w:rsid w:val="0087267E"/>
    <w:rsid w:val="00882A40"/>
    <w:rsid w:val="008846E6"/>
    <w:rsid w:val="00884782"/>
    <w:rsid w:val="0088774E"/>
    <w:rsid w:val="008912F9"/>
    <w:rsid w:val="008A78A8"/>
    <w:rsid w:val="008B79B6"/>
    <w:rsid w:val="008C178F"/>
    <w:rsid w:val="008C2D13"/>
    <w:rsid w:val="008C7DB7"/>
    <w:rsid w:val="009228E3"/>
    <w:rsid w:val="009516D0"/>
    <w:rsid w:val="00951791"/>
    <w:rsid w:val="00951B8D"/>
    <w:rsid w:val="00961402"/>
    <w:rsid w:val="00961EF7"/>
    <w:rsid w:val="0096771E"/>
    <w:rsid w:val="00972DE0"/>
    <w:rsid w:val="009967CB"/>
    <w:rsid w:val="009C51F7"/>
    <w:rsid w:val="009C78B2"/>
    <w:rsid w:val="009D2873"/>
    <w:rsid w:val="009D671D"/>
    <w:rsid w:val="009E347D"/>
    <w:rsid w:val="00A01E75"/>
    <w:rsid w:val="00A0740F"/>
    <w:rsid w:val="00A2092F"/>
    <w:rsid w:val="00A230AE"/>
    <w:rsid w:val="00A24E99"/>
    <w:rsid w:val="00A255C8"/>
    <w:rsid w:val="00A44E31"/>
    <w:rsid w:val="00A52077"/>
    <w:rsid w:val="00A76407"/>
    <w:rsid w:val="00A8079A"/>
    <w:rsid w:val="00A86A60"/>
    <w:rsid w:val="00A90225"/>
    <w:rsid w:val="00A91331"/>
    <w:rsid w:val="00A933BB"/>
    <w:rsid w:val="00A94B50"/>
    <w:rsid w:val="00AB617F"/>
    <w:rsid w:val="00AB6BC5"/>
    <w:rsid w:val="00AC0CE2"/>
    <w:rsid w:val="00AC333C"/>
    <w:rsid w:val="00AD2634"/>
    <w:rsid w:val="00AE5727"/>
    <w:rsid w:val="00B012A2"/>
    <w:rsid w:val="00B05BE7"/>
    <w:rsid w:val="00B22FBC"/>
    <w:rsid w:val="00B2323C"/>
    <w:rsid w:val="00B313E0"/>
    <w:rsid w:val="00B32E05"/>
    <w:rsid w:val="00B33754"/>
    <w:rsid w:val="00B37547"/>
    <w:rsid w:val="00B44AB1"/>
    <w:rsid w:val="00B53033"/>
    <w:rsid w:val="00B65ACE"/>
    <w:rsid w:val="00B66F01"/>
    <w:rsid w:val="00B70996"/>
    <w:rsid w:val="00B737B4"/>
    <w:rsid w:val="00B8446C"/>
    <w:rsid w:val="00B8517C"/>
    <w:rsid w:val="00B9706E"/>
    <w:rsid w:val="00BB0A35"/>
    <w:rsid w:val="00BB1DD5"/>
    <w:rsid w:val="00BB2969"/>
    <w:rsid w:val="00BB35B8"/>
    <w:rsid w:val="00BD5BE8"/>
    <w:rsid w:val="00BD7CE2"/>
    <w:rsid w:val="00BF1B88"/>
    <w:rsid w:val="00C07687"/>
    <w:rsid w:val="00C12BFE"/>
    <w:rsid w:val="00C277DC"/>
    <w:rsid w:val="00C3150D"/>
    <w:rsid w:val="00C41AE1"/>
    <w:rsid w:val="00C44F56"/>
    <w:rsid w:val="00C75328"/>
    <w:rsid w:val="00C779E1"/>
    <w:rsid w:val="00CA34A1"/>
    <w:rsid w:val="00CC7739"/>
    <w:rsid w:val="00CD0865"/>
    <w:rsid w:val="00CE0FB9"/>
    <w:rsid w:val="00CF3284"/>
    <w:rsid w:val="00D04F2D"/>
    <w:rsid w:val="00D06123"/>
    <w:rsid w:val="00D104E0"/>
    <w:rsid w:val="00D1618E"/>
    <w:rsid w:val="00D4309F"/>
    <w:rsid w:val="00D471E3"/>
    <w:rsid w:val="00D511A8"/>
    <w:rsid w:val="00D74299"/>
    <w:rsid w:val="00DA665C"/>
    <w:rsid w:val="00DA6C79"/>
    <w:rsid w:val="00DC592A"/>
    <w:rsid w:val="00DD74B2"/>
    <w:rsid w:val="00DE423B"/>
    <w:rsid w:val="00DF0177"/>
    <w:rsid w:val="00E071A8"/>
    <w:rsid w:val="00E17121"/>
    <w:rsid w:val="00E53CCD"/>
    <w:rsid w:val="00E83399"/>
    <w:rsid w:val="00E938AE"/>
    <w:rsid w:val="00EB5B5E"/>
    <w:rsid w:val="00EC1047"/>
    <w:rsid w:val="00EE5B23"/>
    <w:rsid w:val="00EE759A"/>
    <w:rsid w:val="00F02D88"/>
    <w:rsid w:val="00F034CC"/>
    <w:rsid w:val="00F041FB"/>
    <w:rsid w:val="00F10120"/>
    <w:rsid w:val="00F12383"/>
    <w:rsid w:val="00F144A0"/>
    <w:rsid w:val="00F36406"/>
    <w:rsid w:val="00F647BE"/>
    <w:rsid w:val="00F748C7"/>
    <w:rsid w:val="00F77772"/>
    <w:rsid w:val="00F90F6D"/>
    <w:rsid w:val="00F94AEF"/>
    <w:rsid w:val="00FB3362"/>
    <w:rsid w:val="00FB7201"/>
    <w:rsid w:val="00FC1779"/>
    <w:rsid w:val="00FC2E4C"/>
    <w:rsid w:val="00FD27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552"/>
  <w15:docId w15:val="{EB1875CC-2A83-4F48-B959-BDB062FD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C50"/>
  </w:style>
  <w:style w:type="paragraph" w:styleId="Titre1">
    <w:name w:val="heading 1"/>
    <w:basedOn w:val="Normal"/>
    <w:next w:val="Normal"/>
    <w:link w:val="Titre1Car"/>
    <w:uiPriority w:val="9"/>
    <w:qFormat/>
    <w:rsid w:val="00525378"/>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itre2">
    <w:name w:val="heading 2"/>
    <w:basedOn w:val="Normal"/>
    <w:next w:val="Normal"/>
    <w:link w:val="Titre2Car"/>
    <w:uiPriority w:val="9"/>
    <w:unhideWhenUsed/>
    <w:qFormat/>
    <w:rsid w:val="00525378"/>
    <w:pPr>
      <w:keepNext/>
      <w:keepLines/>
      <w:spacing w:before="40" w:after="0"/>
      <w:outlineLvl w:val="1"/>
    </w:pPr>
    <w:rPr>
      <w:rFonts w:asciiTheme="majorHAnsi" w:eastAsiaTheme="majorEastAsia" w:hAnsiTheme="majorHAnsi" w:cstheme="majorBidi"/>
      <w:color w:val="9D351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Dot pt,F5 List Paragraph,List Paragraph Char Char Char,Indicator Text,Numbered Para 1,Bullet 1,Bullet Points,List Paragraph2,MAIN CONTENT,Normal numbered,Liste 1,List Paragraph1,Recommendation,List Paragraph11,L,CV text,Table text,3"/>
    <w:basedOn w:val="Normal"/>
    <w:link w:val="ParagraphedelisteCar"/>
    <w:uiPriority w:val="34"/>
    <w:qFormat/>
    <w:rsid w:val="00E17121"/>
    <w:pPr>
      <w:ind w:left="720"/>
      <w:contextualSpacing/>
    </w:pPr>
  </w:style>
  <w:style w:type="character" w:styleId="Lienhypertexte">
    <w:name w:val="Hyperlink"/>
    <w:basedOn w:val="Policepardfaut"/>
    <w:uiPriority w:val="99"/>
    <w:unhideWhenUsed/>
    <w:rsid w:val="00525378"/>
    <w:rPr>
      <w:color w:val="CC9900" w:themeColor="hyperlink"/>
      <w:u w:val="single"/>
    </w:rPr>
  </w:style>
  <w:style w:type="character" w:customStyle="1" w:styleId="Titre1Car">
    <w:name w:val="Titre 1 Car"/>
    <w:basedOn w:val="Policepardfaut"/>
    <w:link w:val="Titre1"/>
    <w:uiPriority w:val="9"/>
    <w:rsid w:val="00525378"/>
    <w:rPr>
      <w:rFonts w:asciiTheme="majorHAnsi" w:eastAsiaTheme="majorEastAsia" w:hAnsiTheme="majorHAnsi" w:cstheme="majorBidi"/>
      <w:color w:val="9D3511" w:themeColor="accent1" w:themeShade="BF"/>
      <w:sz w:val="32"/>
      <w:szCs w:val="32"/>
    </w:rPr>
  </w:style>
  <w:style w:type="character" w:customStyle="1" w:styleId="Titre2Car">
    <w:name w:val="Titre 2 Car"/>
    <w:basedOn w:val="Policepardfaut"/>
    <w:link w:val="Titre2"/>
    <w:uiPriority w:val="9"/>
    <w:rsid w:val="00525378"/>
    <w:rPr>
      <w:rFonts w:asciiTheme="majorHAnsi" w:eastAsiaTheme="majorEastAsia" w:hAnsiTheme="majorHAnsi" w:cstheme="majorBidi"/>
      <w:color w:val="9D3511" w:themeColor="accent1" w:themeShade="BF"/>
      <w:sz w:val="26"/>
      <w:szCs w:val="26"/>
    </w:rPr>
  </w:style>
  <w:style w:type="paragraph" w:styleId="Textedebulles">
    <w:name w:val="Balloon Text"/>
    <w:basedOn w:val="Normal"/>
    <w:link w:val="TextedebullesCar"/>
    <w:uiPriority w:val="99"/>
    <w:semiHidden/>
    <w:unhideWhenUsed/>
    <w:rsid w:val="005253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5378"/>
    <w:rPr>
      <w:rFonts w:ascii="Segoe UI" w:hAnsi="Segoe UI" w:cs="Segoe UI"/>
      <w:sz w:val="18"/>
      <w:szCs w:val="18"/>
    </w:rPr>
  </w:style>
  <w:style w:type="character" w:customStyle="1" w:styleId="ParagraphedelisteCar">
    <w:name w:val="Paragraphe de liste Car"/>
    <w:aliases w:val="Dot pt Car,F5 List Paragraph Car,List Paragraph Char Char Char Car,Indicator Text Car,Numbered Para 1 Car,Bullet 1 Car,Bullet Points Car,List Paragraph2 Car,MAIN CONTENT Car,Normal numbered Car,Liste 1 Car,List Paragraph1 Car"/>
    <w:basedOn w:val="Policepardfaut"/>
    <w:link w:val="Paragraphedeliste"/>
    <w:uiPriority w:val="34"/>
    <w:qFormat/>
    <w:locked/>
    <w:rsid w:val="0082077E"/>
  </w:style>
  <w:style w:type="table" w:styleId="Grilledutableau">
    <w:name w:val="Table Grid"/>
    <w:basedOn w:val="TableauNormal"/>
    <w:uiPriority w:val="39"/>
    <w:rsid w:val="00B73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47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igitte@ceso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igitte@cesoc.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6A6C5-86CB-4867-A235-2689AE90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890</Words>
  <Characters>4901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Élise Edimo</dc:creator>
  <cp:lastModifiedBy>Brigitte Duguay</cp:lastModifiedBy>
  <cp:revision>36</cp:revision>
  <cp:lastPrinted>2019-03-15T15:11:00Z</cp:lastPrinted>
  <dcterms:created xsi:type="dcterms:W3CDTF">2022-01-24T17:08:00Z</dcterms:created>
  <dcterms:modified xsi:type="dcterms:W3CDTF">2022-01-27T16:39:00Z</dcterms:modified>
</cp:coreProperties>
</file>